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4724" w:rsidRDefault="006B4724">
      <w:pPr>
        <w:pStyle w:val="Titel"/>
      </w:pPr>
      <w:bookmarkStart w:id="0" w:name="_GoBack"/>
      <w:bookmarkEnd w:id="0"/>
      <w:r>
        <w:t>Formulierungsvorschl</w:t>
      </w:r>
      <w:r w:rsidR="00273161">
        <w:t>ä</w:t>
      </w:r>
      <w:r>
        <w:t>g</w:t>
      </w:r>
      <w:r w:rsidR="00273161">
        <w:t>e</w:t>
      </w:r>
      <w:r>
        <w:t xml:space="preserve"> Heft </w:t>
      </w:r>
      <w:r w:rsidR="0001128D">
        <w:t>4/</w:t>
      </w:r>
      <w:r>
        <w:t>20</w:t>
      </w:r>
      <w:r w:rsidR="0001128D">
        <w:t>26</w:t>
      </w:r>
    </w:p>
    <w:p w:rsidR="00181C19" w:rsidRDefault="00181C19">
      <w:pPr>
        <w:pStyle w:val="Titel"/>
      </w:pPr>
    </w:p>
    <w:p w:rsidR="00F95EA9" w:rsidRDefault="0001128D" w:rsidP="0001128D">
      <w:pPr>
        <w:pStyle w:val="berschrift1"/>
      </w:pPr>
      <w:r>
        <w:t>praxisforum</w:t>
      </w:r>
      <w:r w:rsidR="006A2885">
        <w:t xml:space="preserve">, </w:t>
      </w:r>
      <w:r w:rsidRPr="0001128D">
        <w:t>Zum Ermessensspielraum der Gemeinde</w:t>
      </w:r>
      <w:r>
        <w:t xml:space="preserve"> </w:t>
      </w:r>
      <w:r w:rsidRPr="0001128D">
        <w:t>bei der Ausübung eines Wiederkaufsrechts wegen</w:t>
      </w:r>
      <w:r>
        <w:t xml:space="preserve"> </w:t>
      </w:r>
      <w:r w:rsidRPr="0001128D">
        <w:t>Verstoßes des Erwerbers gegen die Nutzungsbindung</w:t>
      </w:r>
      <w:r>
        <w:t xml:space="preserve"> </w:t>
      </w:r>
      <w:r w:rsidRPr="0001128D">
        <w:t>aus einem Einheimischenmodell</w:t>
      </w:r>
      <w:r w:rsidR="006A2885">
        <w:t xml:space="preserve">, </w:t>
      </w:r>
      <w:r>
        <w:t>Christiane Stoye-Benk</w:t>
      </w:r>
    </w:p>
    <w:p w:rsidR="00D45EBA" w:rsidRDefault="00D45EBA" w:rsidP="00D45EBA"/>
    <w:p w:rsidR="009D3189" w:rsidRDefault="009D3189" w:rsidP="009D3189">
      <w:pPr>
        <w:autoSpaceDE w:val="0"/>
        <w:autoSpaceDN w:val="0"/>
        <w:adjustRightInd w:val="0"/>
        <w:rPr>
          <w:rFonts w:cs="AdvPS_SSSB"/>
          <w:b/>
          <w:szCs w:val="22"/>
        </w:rPr>
      </w:pPr>
      <w:r>
        <w:rPr>
          <w:rFonts w:cs="AdvPS_SSSB"/>
          <w:b/>
          <w:szCs w:val="22"/>
        </w:rPr>
        <w:t xml:space="preserve">S. </w:t>
      </w:r>
      <w:r w:rsidR="0001128D">
        <w:rPr>
          <w:rFonts w:cs="AdvPS_SSSB"/>
          <w:b/>
          <w:szCs w:val="22"/>
        </w:rPr>
        <w:t>139</w:t>
      </w:r>
    </w:p>
    <w:p w:rsidR="009D3189" w:rsidRDefault="0001128D" w:rsidP="0001128D">
      <w:pPr>
        <w:autoSpaceDE w:val="0"/>
        <w:autoSpaceDN w:val="0"/>
        <w:adjustRightInd w:val="0"/>
        <w:rPr>
          <w:rFonts w:cs="AdvPS_SSSB"/>
          <w:b/>
          <w:szCs w:val="22"/>
        </w:rPr>
      </w:pPr>
      <w:r w:rsidRPr="0001128D">
        <w:rPr>
          <w:rFonts w:cs="AdvPS_SSSB"/>
          <w:b/>
          <w:szCs w:val="22"/>
        </w:rPr>
        <w:t>Angepasste Formulierung zu der vertraglichen</w:t>
      </w:r>
      <w:r>
        <w:rPr>
          <w:rFonts w:cs="AdvPS_SSSB"/>
          <w:b/>
          <w:szCs w:val="22"/>
        </w:rPr>
        <w:t xml:space="preserve"> </w:t>
      </w:r>
      <w:r w:rsidRPr="0001128D">
        <w:rPr>
          <w:rFonts w:cs="AdvPS_SSSB"/>
          <w:b/>
          <w:szCs w:val="22"/>
        </w:rPr>
        <w:t>Formulierung aus dem Sachverhalt:</w:t>
      </w:r>
    </w:p>
    <w:p w:rsidR="0001128D" w:rsidRDefault="0001128D" w:rsidP="0001128D">
      <w:pPr>
        <w:autoSpaceDE w:val="0"/>
        <w:autoSpaceDN w:val="0"/>
        <w:adjustRightInd w:val="0"/>
        <w:jc w:val="both"/>
        <w:rPr>
          <w:rFonts w:cs="AdvPS_SSSB"/>
          <w:szCs w:val="22"/>
        </w:rPr>
      </w:pPr>
      <w:r w:rsidRPr="0001128D">
        <w:rPr>
          <w:rFonts w:cs="AdvPS_SSSB"/>
          <w:szCs w:val="22"/>
        </w:rPr>
        <w:t>5.1.1 Zur Sicherstellung des mit diesem Einheimischenmodell</w:t>
      </w:r>
      <w:r>
        <w:rPr>
          <w:rFonts w:cs="AdvPS_SSSB"/>
          <w:szCs w:val="22"/>
        </w:rPr>
        <w:t xml:space="preserve"> </w:t>
      </w:r>
      <w:r w:rsidRPr="0001128D">
        <w:rPr>
          <w:rFonts w:cs="AdvPS_SSSB"/>
          <w:szCs w:val="22"/>
        </w:rPr>
        <w:t>verfolgten Zwecks ist der begünstigte Erwerber auf die Dauer von</w:t>
      </w:r>
      <w:r>
        <w:rPr>
          <w:rFonts w:cs="AdvPS_SSSB"/>
          <w:szCs w:val="22"/>
        </w:rPr>
        <w:t xml:space="preserve"> </w:t>
      </w:r>
      <w:r w:rsidRPr="0001128D">
        <w:rPr>
          <w:rFonts w:cs="AdvPS_SSSB"/>
          <w:szCs w:val="22"/>
        </w:rPr>
        <w:t>15 Jahren ab notarieller Beurkundung des Kaufvertrags verpflichtet</w:t>
      </w:r>
      <w:r>
        <w:rPr>
          <w:rFonts w:cs="AdvPS_SSSB"/>
          <w:szCs w:val="22"/>
        </w:rPr>
        <w:t xml:space="preserve"> </w:t>
      </w:r>
      <w:r w:rsidRPr="0001128D">
        <w:rPr>
          <w:rFonts w:cs="AdvPS_SSSB"/>
          <w:szCs w:val="22"/>
        </w:rPr>
        <w:t>…</w:t>
      </w:r>
    </w:p>
    <w:p w:rsidR="0001128D" w:rsidRPr="0001128D" w:rsidRDefault="0001128D" w:rsidP="0001128D">
      <w:pPr>
        <w:autoSpaceDE w:val="0"/>
        <w:autoSpaceDN w:val="0"/>
        <w:adjustRightInd w:val="0"/>
        <w:jc w:val="both"/>
        <w:rPr>
          <w:rFonts w:cs="AdvPS_SSSB"/>
          <w:szCs w:val="22"/>
        </w:rPr>
      </w:pPr>
    </w:p>
    <w:p w:rsidR="0001128D" w:rsidRDefault="0001128D" w:rsidP="0001128D">
      <w:pPr>
        <w:autoSpaceDE w:val="0"/>
        <w:autoSpaceDN w:val="0"/>
        <w:adjustRightInd w:val="0"/>
        <w:jc w:val="both"/>
        <w:rPr>
          <w:rFonts w:cs="AdvPS_SSSB"/>
          <w:szCs w:val="22"/>
        </w:rPr>
      </w:pPr>
      <w:r w:rsidRPr="0001128D">
        <w:rPr>
          <w:rFonts w:cs="AdvPS_SSSB"/>
          <w:szCs w:val="22"/>
        </w:rPr>
        <w:t>2.2.2.2 das errichtete Wohngebäude mit Nebenanlagen selbst als</w:t>
      </w:r>
      <w:r>
        <w:rPr>
          <w:rFonts w:cs="AdvPS_SSSB"/>
          <w:szCs w:val="22"/>
        </w:rPr>
        <w:t xml:space="preserve"> </w:t>
      </w:r>
      <w:r w:rsidRPr="0001128D">
        <w:rPr>
          <w:rFonts w:cs="AdvPS_SSSB"/>
          <w:szCs w:val="22"/>
        </w:rPr>
        <w:t>Hauptwohnung (Art. 16 Abs. 2 Meldegesetz) zu nutzen – eine</w:t>
      </w:r>
      <w:r>
        <w:rPr>
          <w:rFonts w:cs="AdvPS_SSSB"/>
          <w:szCs w:val="22"/>
        </w:rPr>
        <w:t xml:space="preserve"> </w:t>
      </w:r>
      <w:r w:rsidRPr="0001128D">
        <w:rPr>
          <w:rFonts w:cs="AdvPS_SSSB"/>
          <w:szCs w:val="22"/>
        </w:rPr>
        <w:t>Mitbenutzung zu Wohnzwecken zusammen mit ihm durch</w:t>
      </w:r>
      <w:r>
        <w:rPr>
          <w:rFonts w:cs="AdvPS_SSSB"/>
          <w:szCs w:val="22"/>
        </w:rPr>
        <w:t xml:space="preserve"> </w:t>
      </w:r>
      <w:r w:rsidRPr="0001128D">
        <w:rPr>
          <w:rFonts w:cs="AdvPS_SSSB"/>
          <w:szCs w:val="22"/>
        </w:rPr>
        <w:t>(i) seinen Ehegatten/Lebenspartner, (ii) seine Abkömmlinge</w:t>
      </w:r>
      <w:r>
        <w:rPr>
          <w:rFonts w:cs="AdvPS_SSSB"/>
          <w:szCs w:val="22"/>
        </w:rPr>
        <w:t xml:space="preserve"> </w:t>
      </w:r>
      <w:r w:rsidRPr="0001128D">
        <w:rPr>
          <w:rFonts w:cs="AdvPS_SSSB"/>
          <w:szCs w:val="22"/>
        </w:rPr>
        <w:t>bzw. Abkömmlinge seines Ehegatten/Lebenspartners, die</w:t>
      </w:r>
      <w:r>
        <w:rPr>
          <w:rFonts w:cs="AdvPS_SSSB"/>
          <w:szCs w:val="22"/>
        </w:rPr>
        <w:t xml:space="preserve"> </w:t>
      </w:r>
      <w:r w:rsidRPr="0001128D">
        <w:rPr>
          <w:rFonts w:cs="AdvPS_SSSB"/>
          <w:szCs w:val="22"/>
        </w:rPr>
        <w:t>in seinem Haushalt leben, (iii) seine Eltern oder Großeltern</w:t>
      </w:r>
      <w:r>
        <w:rPr>
          <w:rFonts w:cs="AdvPS_SSSB"/>
          <w:szCs w:val="22"/>
        </w:rPr>
        <w:t xml:space="preserve"> </w:t>
      </w:r>
      <w:r w:rsidRPr="0001128D">
        <w:rPr>
          <w:rFonts w:cs="AdvPS_SSSB"/>
          <w:szCs w:val="22"/>
        </w:rPr>
        <w:t>sowie (iv) seine Geschwister kann durch vorherige Zustimmung</w:t>
      </w:r>
      <w:r>
        <w:rPr>
          <w:rFonts w:cs="AdvPS_SSSB"/>
          <w:szCs w:val="22"/>
        </w:rPr>
        <w:t xml:space="preserve"> </w:t>
      </w:r>
      <w:r w:rsidRPr="0001128D">
        <w:rPr>
          <w:rFonts w:cs="AdvPS_SSSB"/>
          <w:szCs w:val="22"/>
        </w:rPr>
        <w:t>der Gemeinde […] gestattet werden (Nutzungspflicht).</w:t>
      </w:r>
    </w:p>
    <w:p w:rsidR="0001128D" w:rsidRPr="0001128D" w:rsidRDefault="0001128D" w:rsidP="0001128D">
      <w:pPr>
        <w:autoSpaceDE w:val="0"/>
        <w:autoSpaceDN w:val="0"/>
        <w:adjustRightInd w:val="0"/>
        <w:jc w:val="both"/>
        <w:rPr>
          <w:rFonts w:cs="AdvPS_SSSB"/>
          <w:szCs w:val="22"/>
        </w:rPr>
      </w:pPr>
    </w:p>
    <w:p w:rsidR="0001128D" w:rsidRDefault="0001128D" w:rsidP="0001128D">
      <w:pPr>
        <w:autoSpaceDE w:val="0"/>
        <w:autoSpaceDN w:val="0"/>
        <w:adjustRightInd w:val="0"/>
        <w:jc w:val="both"/>
        <w:rPr>
          <w:rFonts w:cs="AdvPS_SSSB"/>
          <w:szCs w:val="22"/>
        </w:rPr>
      </w:pPr>
      <w:r w:rsidRPr="0001128D">
        <w:rPr>
          <w:rFonts w:cs="AdvPS_SSSB"/>
          <w:szCs w:val="22"/>
        </w:rPr>
        <w:t>2.2.2.3 Dem begünstigten Erwerber ist ferner verboten, das errichtete</w:t>
      </w:r>
      <w:r>
        <w:rPr>
          <w:rFonts w:cs="AdvPS_SSSB"/>
          <w:szCs w:val="22"/>
        </w:rPr>
        <w:t xml:space="preserve"> </w:t>
      </w:r>
      <w:r w:rsidRPr="0001128D">
        <w:rPr>
          <w:rFonts w:cs="AdvPS_SSSB"/>
          <w:szCs w:val="22"/>
        </w:rPr>
        <w:t>Wohngebäude mit Nebenanlagen ganz oder teilweise</w:t>
      </w:r>
      <w:r>
        <w:rPr>
          <w:rFonts w:cs="AdvPS_SSSB"/>
          <w:szCs w:val="22"/>
        </w:rPr>
        <w:t xml:space="preserve"> </w:t>
      </w:r>
      <w:r w:rsidRPr="0001128D">
        <w:rPr>
          <w:rFonts w:cs="AdvPS_SSSB"/>
          <w:szCs w:val="22"/>
        </w:rPr>
        <w:t>unentgeltlich oder entgeltlich anderen Personen als den in 5.1.1.2</w:t>
      </w:r>
      <w:r>
        <w:rPr>
          <w:rFonts w:cs="AdvPS_SSSB"/>
          <w:szCs w:val="22"/>
        </w:rPr>
        <w:t xml:space="preserve"> </w:t>
      </w:r>
      <w:r w:rsidRPr="0001128D">
        <w:rPr>
          <w:rFonts w:cs="AdvPS_SSSB"/>
          <w:szCs w:val="22"/>
        </w:rPr>
        <w:t>genannten begünstigten Personen zur Nutzung zu überlassen</w:t>
      </w:r>
      <w:r>
        <w:rPr>
          <w:rFonts w:cs="AdvPS_SSSB"/>
          <w:szCs w:val="22"/>
        </w:rPr>
        <w:t xml:space="preserve"> </w:t>
      </w:r>
      <w:r w:rsidRPr="0001128D">
        <w:rPr>
          <w:rFonts w:cs="AdvPS_SSSB"/>
          <w:szCs w:val="22"/>
        </w:rPr>
        <w:t>(weder zur Mitbenutzung zu Wohnzwecken zusammen</w:t>
      </w:r>
      <w:r>
        <w:rPr>
          <w:rFonts w:cs="AdvPS_SSSB"/>
          <w:szCs w:val="22"/>
        </w:rPr>
        <w:t xml:space="preserve"> </w:t>
      </w:r>
      <w:r w:rsidRPr="0001128D">
        <w:rPr>
          <w:rFonts w:cs="AdvPS_SSSB"/>
          <w:szCs w:val="22"/>
        </w:rPr>
        <w:t>mit dem begünstigten Erwerber noch zur Benutzung ohne</w:t>
      </w:r>
      <w:r>
        <w:rPr>
          <w:rFonts w:cs="AdvPS_SSSB"/>
          <w:szCs w:val="22"/>
        </w:rPr>
        <w:t xml:space="preserve"> </w:t>
      </w:r>
      <w:r w:rsidRPr="0001128D">
        <w:rPr>
          <w:rFonts w:cs="AdvPS_SSSB"/>
          <w:szCs w:val="22"/>
        </w:rPr>
        <w:t>ihn) und zwar auf welcher Rechtsgrundlage auch immer, es sei</w:t>
      </w:r>
      <w:r>
        <w:rPr>
          <w:rFonts w:cs="AdvPS_SSSB"/>
          <w:szCs w:val="22"/>
        </w:rPr>
        <w:t xml:space="preserve"> </w:t>
      </w:r>
      <w:r w:rsidRPr="0001128D">
        <w:rPr>
          <w:rFonts w:cs="AdvPS_SSSB"/>
          <w:szCs w:val="22"/>
        </w:rPr>
        <w:t>denn, die Gemeinde hat dieser Fremdnutzung vorher schriftlich</w:t>
      </w:r>
      <w:r>
        <w:rPr>
          <w:rFonts w:cs="AdvPS_SSSB"/>
          <w:szCs w:val="22"/>
        </w:rPr>
        <w:t xml:space="preserve"> </w:t>
      </w:r>
      <w:r w:rsidRPr="0001128D">
        <w:rPr>
          <w:rFonts w:cs="AdvPS_SSSB"/>
          <w:szCs w:val="22"/>
        </w:rPr>
        <w:t>zugestimmt (Nutzungs- und Veräußerungsverbot). Für die Einholung</w:t>
      </w:r>
      <w:r>
        <w:rPr>
          <w:rFonts w:cs="AdvPS_SSSB"/>
          <w:szCs w:val="22"/>
        </w:rPr>
        <w:t xml:space="preserve"> </w:t>
      </w:r>
      <w:r w:rsidRPr="0001128D">
        <w:rPr>
          <w:rFonts w:cs="AdvPS_SSSB"/>
          <w:szCs w:val="22"/>
        </w:rPr>
        <w:t>der schriftlichen Zustimmungen gelten die Regelungen</w:t>
      </w:r>
      <w:r>
        <w:rPr>
          <w:rFonts w:cs="AdvPS_SSSB"/>
          <w:szCs w:val="22"/>
        </w:rPr>
        <w:t xml:space="preserve"> </w:t>
      </w:r>
      <w:r w:rsidRPr="0001128D">
        <w:rPr>
          <w:rFonts w:cs="AdvPS_SSSB"/>
          <w:szCs w:val="22"/>
        </w:rPr>
        <w:t>in Ziffer XXX entsprechend.</w:t>
      </w:r>
    </w:p>
    <w:p w:rsidR="0001128D" w:rsidRPr="0001128D" w:rsidRDefault="0001128D" w:rsidP="0001128D">
      <w:pPr>
        <w:autoSpaceDE w:val="0"/>
        <w:autoSpaceDN w:val="0"/>
        <w:adjustRightInd w:val="0"/>
        <w:jc w:val="both"/>
        <w:rPr>
          <w:rFonts w:cs="AdvPS_SSSB"/>
          <w:szCs w:val="22"/>
        </w:rPr>
      </w:pPr>
    </w:p>
    <w:p w:rsidR="0001128D" w:rsidRPr="00E36B33" w:rsidRDefault="0001128D" w:rsidP="0001128D">
      <w:pPr>
        <w:autoSpaceDE w:val="0"/>
        <w:autoSpaceDN w:val="0"/>
        <w:adjustRightInd w:val="0"/>
        <w:jc w:val="both"/>
        <w:rPr>
          <w:rFonts w:cs="AdvPS_SSSB"/>
          <w:szCs w:val="22"/>
        </w:rPr>
      </w:pPr>
      <w:r w:rsidRPr="0001128D">
        <w:rPr>
          <w:rFonts w:cs="AdvPS_SSSB"/>
          <w:szCs w:val="22"/>
        </w:rPr>
        <w:t>XXX Soweit nach diesem</w:t>
      </w:r>
      <w:r>
        <w:rPr>
          <w:rFonts w:cs="AdvPS_SSSB"/>
          <w:szCs w:val="22"/>
        </w:rPr>
        <w:t xml:space="preserve"> </w:t>
      </w:r>
      <w:r w:rsidRPr="0001128D">
        <w:rPr>
          <w:rFonts w:cs="AdvPS_SSSB"/>
          <w:szCs w:val="22"/>
        </w:rPr>
        <w:t>Vertrag schriftliche Zustimmungen</w:t>
      </w:r>
      <w:r>
        <w:rPr>
          <w:rFonts w:cs="AdvPS_SSSB"/>
          <w:szCs w:val="22"/>
        </w:rPr>
        <w:t xml:space="preserve"> </w:t>
      </w:r>
      <w:r w:rsidRPr="0001128D">
        <w:rPr>
          <w:rFonts w:cs="AdvPS_SSSB"/>
          <w:szCs w:val="22"/>
        </w:rPr>
        <w:t>der Gemeinde erforderlich sind, müssen diese zumindest</w:t>
      </w:r>
      <w:r>
        <w:rPr>
          <w:rFonts w:cs="AdvPS_SSSB"/>
          <w:szCs w:val="22"/>
        </w:rPr>
        <w:t xml:space="preserve"> </w:t>
      </w:r>
      <w:r w:rsidRPr="0001128D">
        <w:rPr>
          <w:rFonts w:cs="AdvPS_SSSB"/>
          <w:szCs w:val="22"/>
        </w:rPr>
        <w:t>in Textform unter [E-Mail-Adresse des zuständigen</w:t>
      </w:r>
      <w:r>
        <w:rPr>
          <w:rFonts w:cs="AdvPS_SSSB"/>
          <w:szCs w:val="22"/>
        </w:rPr>
        <w:t xml:space="preserve"> </w:t>
      </w:r>
      <w:r w:rsidRPr="0001128D">
        <w:rPr>
          <w:rFonts w:cs="AdvPS_SSSB"/>
          <w:szCs w:val="22"/>
        </w:rPr>
        <w:t>Amts und ggf. Postanschrift des zuständigen Amts] unter</w:t>
      </w:r>
      <w:r>
        <w:rPr>
          <w:rFonts w:cs="AdvPS_SSSB"/>
          <w:szCs w:val="22"/>
        </w:rPr>
        <w:t xml:space="preserve"> </w:t>
      </w:r>
      <w:r w:rsidRPr="0001128D">
        <w:rPr>
          <w:rFonts w:cs="AdvPS_SSSB"/>
          <w:szCs w:val="22"/>
        </w:rPr>
        <w:t>Angabe aller zustimmungspflichtigen Inhalte beantragt</w:t>
      </w:r>
      <w:r>
        <w:rPr>
          <w:rFonts w:cs="AdvPS_SSSB"/>
          <w:szCs w:val="22"/>
        </w:rPr>
        <w:t xml:space="preserve"> </w:t>
      </w:r>
      <w:r w:rsidRPr="0001128D">
        <w:rPr>
          <w:rFonts w:cs="AdvPS_SSSB"/>
          <w:szCs w:val="22"/>
        </w:rPr>
        <w:t>werden. [Ggf. können ergänzend Regelungen zu maximalen</w:t>
      </w:r>
      <w:r>
        <w:rPr>
          <w:rFonts w:cs="AdvPS_SSSB"/>
          <w:szCs w:val="22"/>
        </w:rPr>
        <w:t xml:space="preserve"> </w:t>
      </w:r>
      <w:r w:rsidRPr="0001128D">
        <w:rPr>
          <w:rFonts w:cs="AdvPS_SSSB"/>
          <w:szCs w:val="22"/>
        </w:rPr>
        <w:t>Reaktionszeiten etc. ergänzt</w:t>
      </w:r>
      <w:r>
        <w:rPr>
          <w:rFonts w:cs="AdvPS_SSSB"/>
          <w:szCs w:val="22"/>
        </w:rPr>
        <w:t xml:space="preserve"> </w:t>
      </w:r>
      <w:r w:rsidRPr="0001128D">
        <w:rPr>
          <w:rFonts w:cs="AdvPS_SSSB"/>
          <w:szCs w:val="22"/>
        </w:rPr>
        <w:t>werden, was gerade bei der</w:t>
      </w:r>
      <w:r>
        <w:rPr>
          <w:rFonts w:cs="AdvPS_SSSB"/>
          <w:szCs w:val="22"/>
        </w:rPr>
        <w:t xml:space="preserve"> </w:t>
      </w:r>
      <w:r w:rsidRPr="0001128D">
        <w:rPr>
          <w:rFonts w:cs="AdvPS_SSSB"/>
          <w:szCs w:val="22"/>
        </w:rPr>
        <w:t>Nutzungsbindung sinnvoll sein kann, z. B. wie folgt:</w:t>
      </w:r>
      <w:r>
        <w:rPr>
          <w:rFonts w:cs="AdvPS_SSSB"/>
          <w:szCs w:val="22"/>
        </w:rPr>
        <w:t xml:space="preserve"> </w:t>
      </w:r>
      <w:r w:rsidRPr="0001128D">
        <w:rPr>
          <w:rFonts w:cs="AdvPS_SSSB"/>
          <w:szCs w:val="22"/>
        </w:rPr>
        <w:t>Wird</w:t>
      </w:r>
      <w:r>
        <w:rPr>
          <w:rFonts w:cs="AdvPS_SSSB"/>
          <w:szCs w:val="22"/>
        </w:rPr>
        <w:t xml:space="preserve"> </w:t>
      </w:r>
      <w:r w:rsidRPr="0001128D">
        <w:rPr>
          <w:rFonts w:cs="AdvPS_SSSB"/>
          <w:szCs w:val="22"/>
        </w:rPr>
        <w:t>nicht innerhalb von sechs Wochen nach Zugang des Antrags</w:t>
      </w:r>
      <w:r>
        <w:rPr>
          <w:rFonts w:cs="AdvPS_SSSB"/>
          <w:szCs w:val="22"/>
        </w:rPr>
        <w:t xml:space="preserve"> </w:t>
      </w:r>
      <w:r w:rsidRPr="0001128D">
        <w:rPr>
          <w:rFonts w:cs="AdvPS_SSSB"/>
          <w:szCs w:val="22"/>
        </w:rPr>
        <w:t>auf Erteilung der Zustimmung gemäß Ziffer XXX</w:t>
      </w:r>
      <w:r>
        <w:rPr>
          <w:rFonts w:cs="AdvPS_SSSB"/>
          <w:szCs w:val="22"/>
        </w:rPr>
        <w:t xml:space="preserve"> </w:t>
      </w:r>
      <w:r w:rsidRPr="0001128D">
        <w:rPr>
          <w:rFonts w:cs="AdvPS_SSSB"/>
          <w:szCs w:val="22"/>
        </w:rPr>
        <w:t>(Reaktionsfrist) die Zustimmung erteilt oder verweigert,</w:t>
      </w:r>
      <w:r>
        <w:rPr>
          <w:rFonts w:cs="AdvPS_SSSB"/>
          <w:szCs w:val="22"/>
        </w:rPr>
        <w:t xml:space="preserve"> </w:t>
      </w:r>
      <w:r w:rsidRPr="0001128D">
        <w:rPr>
          <w:rFonts w:cs="AdvPS_SSSB"/>
          <w:szCs w:val="22"/>
        </w:rPr>
        <w:t>kann die Gemeinde aufgrund der beantragten Nutzung</w:t>
      </w:r>
      <w:r>
        <w:rPr>
          <w:rFonts w:cs="AdvPS_SSSB"/>
          <w:szCs w:val="22"/>
        </w:rPr>
        <w:t xml:space="preserve"> </w:t>
      </w:r>
      <w:r w:rsidRPr="0001128D">
        <w:rPr>
          <w:rFonts w:cs="AdvPS_SSSB"/>
          <w:szCs w:val="22"/>
        </w:rPr>
        <w:t>ab Ablauf der Reaktionsfrist bis zum Vorliegen einer endgültigen</w:t>
      </w:r>
      <w:r>
        <w:rPr>
          <w:rFonts w:cs="AdvPS_SSSB"/>
          <w:szCs w:val="22"/>
        </w:rPr>
        <w:t xml:space="preserve"> </w:t>
      </w:r>
      <w:r w:rsidRPr="0001128D">
        <w:rPr>
          <w:rFonts w:cs="AdvPS_SSSB"/>
          <w:szCs w:val="22"/>
        </w:rPr>
        <w:t>Entscheidung über die Erteilung der Zustimmung</w:t>
      </w:r>
      <w:r>
        <w:rPr>
          <w:rFonts w:cs="AdvPS_SSSB"/>
          <w:szCs w:val="22"/>
        </w:rPr>
        <w:t xml:space="preserve"> </w:t>
      </w:r>
      <w:r w:rsidRPr="0001128D">
        <w:rPr>
          <w:rFonts w:cs="AdvPS_SSSB"/>
          <w:szCs w:val="22"/>
        </w:rPr>
        <w:t>keine diese Nutzung sanktionierenden Rechte aus diesem</w:t>
      </w:r>
      <w:r>
        <w:rPr>
          <w:rFonts w:cs="AdvPS_SSSB"/>
          <w:szCs w:val="22"/>
        </w:rPr>
        <w:t xml:space="preserve"> </w:t>
      </w:r>
      <w:r w:rsidRPr="0001128D">
        <w:rPr>
          <w:rFonts w:cs="AdvPS_SSSB"/>
          <w:szCs w:val="22"/>
        </w:rPr>
        <w:t>Vertrag geltend machen. Bei nachträglicher Erteilung der</w:t>
      </w:r>
      <w:r>
        <w:rPr>
          <w:rFonts w:cs="AdvPS_SSSB"/>
          <w:szCs w:val="22"/>
        </w:rPr>
        <w:t xml:space="preserve"> </w:t>
      </w:r>
      <w:r w:rsidRPr="0001128D">
        <w:rPr>
          <w:rFonts w:cs="AdvPS_SSSB"/>
          <w:szCs w:val="22"/>
        </w:rPr>
        <w:t>Zustimmung gilt die beantragte Nutzung ab Ablauf der</w:t>
      </w:r>
      <w:r>
        <w:rPr>
          <w:rFonts w:cs="AdvPS_SSSB"/>
          <w:szCs w:val="22"/>
        </w:rPr>
        <w:t xml:space="preserve"> </w:t>
      </w:r>
      <w:r w:rsidRPr="0001128D">
        <w:rPr>
          <w:rFonts w:cs="AdvPS_SSSB"/>
          <w:szCs w:val="22"/>
        </w:rPr>
        <w:t>Reaktionsfrist als vertragskonforme Nutzung. Bei wirksamer</w:t>
      </w:r>
      <w:r>
        <w:rPr>
          <w:rFonts w:cs="AdvPS_SSSB"/>
          <w:szCs w:val="22"/>
        </w:rPr>
        <w:t xml:space="preserve"> </w:t>
      </w:r>
      <w:r w:rsidRPr="0001128D">
        <w:rPr>
          <w:rFonts w:cs="AdvPS_SSSB"/>
          <w:szCs w:val="22"/>
        </w:rPr>
        <w:t>Verweigerung der Erteilung der Zustimmung ist eine</w:t>
      </w:r>
      <w:r>
        <w:rPr>
          <w:rFonts w:cs="AdvPS_SSSB"/>
          <w:szCs w:val="22"/>
        </w:rPr>
        <w:t xml:space="preserve"> </w:t>
      </w:r>
      <w:r w:rsidRPr="0001128D">
        <w:rPr>
          <w:rFonts w:cs="AdvPS_SSSB"/>
          <w:szCs w:val="22"/>
        </w:rPr>
        <w:t>aufgenommene Nutzung gemäß dem abgewiesenen Antrag</w:t>
      </w:r>
      <w:r>
        <w:rPr>
          <w:rFonts w:cs="AdvPS_SSSB"/>
          <w:szCs w:val="22"/>
        </w:rPr>
        <w:t xml:space="preserve"> </w:t>
      </w:r>
      <w:r w:rsidRPr="0001128D">
        <w:rPr>
          <w:rFonts w:cs="AdvPS_SSSB"/>
          <w:szCs w:val="22"/>
        </w:rPr>
        <w:t>unverzüglich zu beenden.]</w:t>
      </w:r>
    </w:p>
    <w:p w:rsidR="009D3189" w:rsidRDefault="009D3189" w:rsidP="00E36B33">
      <w:pPr>
        <w:autoSpaceDE w:val="0"/>
        <w:autoSpaceDN w:val="0"/>
        <w:adjustRightInd w:val="0"/>
        <w:jc w:val="both"/>
        <w:rPr>
          <w:rFonts w:cs="AdvPS_SSSB"/>
          <w:szCs w:val="22"/>
        </w:rPr>
      </w:pPr>
    </w:p>
    <w:p w:rsidR="009D3189" w:rsidRDefault="009D3189" w:rsidP="009D3189">
      <w:pPr>
        <w:rPr>
          <w:b/>
        </w:rPr>
      </w:pPr>
      <w:r w:rsidRPr="00D45EBA">
        <w:rPr>
          <w:b/>
        </w:rPr>
        <w:t xml:space="preserve">S. </w:t>
      </w:r>
      <w:r w:rsidR="0001128D">
        <w:rPr>
          <w:b/>
        </w:rPr>
        <w:t>140</w:t>
      </w:r>
    </w:p>
    <w:p w:rsidR="009D3189" w:rsidRDefault="0001128D" w:rsidP="0001128D">
      <w:pPr>
        <w:rPr>
          <w:b/>
        </w:rPr>
      </w:pPr>
      <w:r w:rsidRPr="0001128D">
        <w:rPr>
          <w:b/>
        </w:rPr>
        <w:t>Eine vertragliche Regelung könnte beispielsweise</w:t>
      </w:r>
      <w:r>
        <w:rPr>
          <w:b/>
        </w:rPr>
        <w:t xml:space="preserve"> </w:t>
      </w:r>
      <w:r w:rsidRPr="0001128D">
        <w:rPr>
          <w:b/>
        </w:rPr>
        <w:t>wie folgt lauten:</w:t>
      </w:r>
    </w:p>
    <w:p w:rsidR="0001128D" w:rsidRDefault="0001128D" w:rsidP="0001128D">
      <w:pPr>
        <w:jc w:val="both"/>
      </w:pPr>
      <w:r w:rsidRPr="0001128D">
        <w:t>Wiederkaufspreis ist der heutige in XXX vereinbarte Kaufpreis</w:t>
      </w:r>
      <w:r>
        <w:t xml:space="preserve"> </w:t>
      </w:r>
      <w:r w:rsidRPr="0001128D">
        <w:t>ohne Verzinsung, ohne die mit dem Grunderwerb verbundenen</w:t>
      </w:r>
      <w:r>
        <w:t xml:space="preserve"> </w:t>
      </w:r>
      <w:r w:rsidRPr="0001128D">
        <w:t>Nebenkosten (Beurkundungsgebühren, Grunderwerbsteuer und</w:t>
      </w:r>
      <w:r>
        <w:t xml:space="preserve"> </w:t>
      </w:r>
      <w:r w:rsidRPr="0001128D">
        <w:t>dergleichen) und ohne die für die Vorbereitung und Durchführung</w:t>
      </w:r>
      <w:r>
        <w:t xml:space="preserve"> </w:t>
      </w:r>
      <w:r w:rsidRPr="0001128D">
        <w:t>der Baumaßnahme aufgelaufenen Aufwendungen jeder Art, wie</w:t>
      </w:r>
      <w:r>
        <w:t xml:space="preserve"> </w:t>
      </w:r>
      <w:r w:rsidRPr="0001128D">
        <w:t>z. B. Planungskosten und Darlehenszinsen. Im Falle des Wiederkaufs</w:t>
      </w:r>
      <w:r>
        <w:t xml:space="preserve"> </w:t>
      </w:r>
      <w:r w:rsidRPr="0001128D">
        <w:t>sind vom Wiederkaufsberechtigten dem</w:t>
      </w:r>
      <w:r>
        <w:t xml:space="preserve"> </w:t>
      </w:r>
      <w:r w:rsidRPr="0001128D">
        <w:t>Wiederverkäufer nur</w:t>
      </w:r>
      <w:r>
        <w:t xml:space="preserve"> </w:t>
      </w:r>
      <w:r w:rsidRPr="0001128D">
        <w:t>Aufwendungen für diejenigen Anliegerleistungen, Erschließungsbeiträge</w:t>
      </w:r>
      <w:r>
        <w:t xml:space="preserve"> </w:t>
      </w:r>
      <w:r w:rsidRPr="0001128D">
        <w:t>und Anschlussgebühren zu ersetzen, die noch nicht im</w:t>
      </w:r>
      <w:r>
        <w:t xml:space="preserve"> </w:t>
      </w:r>
      <w:r w:rsidRPr="0001128D">
        <w:t>Kaufpreis enthalten sind.</w:t>
      </w:r>
    </w:p>
    <w:p w:rsidR="0001128D" w:rsidRPr="0001128D" w:rsidRDefault="0001128D" w:rsidP="0001128D">
      <w:pPr>
        <w:jc w:val="both"/>
      </w:pPr>
    </w:p>
    <w:p w:rsidR="0001128D" w:rsidRDefault="0001128D" w:rsidP="0001128D">
      <w:pPr>
        <w:jc w:val="both"/>
      </w:pPr>
      <w:r w:rsidRPr="0001128D">
        <w:t>Wurde zum</w:t>
      </w:r>
      <w:r>
        <w:t xml:space="preserve"> </w:t>
      </w:r>
      <w:r w:rsidRPr="0001128D">
        <w:t>Zeitpunkt der Ausübung des</w:t>
      </w:r>
      <w:r>
        <w:t xml:space="preserve"> </w:t>
      </w:r>
      <w:r w:rsidRPr="0001128D">
        <w:t>Wiederkaufsrechts mit der</w:t>
      </w:r>
      <w:r>
        <w:t xml:space="preserve"> </w:t>
      </w:r>
      <w:r w:rsidRPr="0001128D">
        <w:t>Durchführung des Bauvorhabens auf dem Vertragsgrundstück bereits</w:t>
      </w:r>
      <w:r>
        <w:t xml:space="preserve"> </w:t>
      </w:r>
      <w:r w:rsidRPr="0001128D">
        <w:t xml:space="preserve">begonnen oder ist das Bauvorhaben bereits </w:t>
      </w:r>
      <w:r w:rsidRPr="0001128D">
        <w:lastRenderedPageBreak/>
        <w:t>beendet, verpflichtet</w:t>
      </w:r>
      <w:r>
        <w:t xml:space="preserve"> </w:t>
      </w:r>
      <w:r w:rsidRPr="0001128D">
        <w:t>sich die Gemeinde zusätzlich zum Wiederkaufspreis nach vorstehend</w:t>
      </w:r>
      <w:r>
        <w:t xml:space="preserve"> </w:t>
      </w:r>
      <w:r w:rsidRPr="0001128D">
        <w:t>Satz 1 den Verkehrswert der entsprechend der rechtskräftigen</w:t>
      </w:r>
      <w:r>
        <w:t xml:space="preserve"> </w:t>
      </w:r>
      <w:r w:rsidRPr="0001128D">
        <w:t>Baugenehmigung errichteten Baulichkeiten zu ersetzen, sofern diese</w:t>
      </w:r>
      <w:r>
        <w:t xml:space="preserve"> </w:t>
      </w:r>
      <w:r w:rsidRPr="0001128D">
        <w:t>zu einer Wertsteigerung des Grundstücks führen, wobei die nachgewiesenen</w:t>
      </w:r>
      <w:r>
        <w:t xml:space="preserve"> </w:t>
      </w:r>
      <w:r w:rsidRPr="0001128D">
        <w:t>Bau- und Baunebenkosten die Obergrenze der Entschädigung</w:t>
      </w:r>
      <w:r>
        <w:t xml:space="preserve"> </w:t>
      </w:r>
      <w:r w:rsidRPr="0001128D">
        <w:t>bilden.</w:t>
      </w:r>
      <w:r>
        <w:t xml:space="preserve"> </w:t>
      </w:r>
      <w:r w:rsidRPr="0001128D">
        <w:t>[ggf. Ergänzung einer Schiedsgutachterklausel.]</w:t>
      </w:r>
    </w:p>
    <w:p w:rsidR="0001128D" w:rsidRPr="0001128D" w:rsidRDefault="0001128D" w:rsidP="0001128D">
      <w:pPr>
        <w:jc w:val="both"/>
      </w:pPr>
    </w:p>
    <w:p w:rsidR="0001128D" w:rsidRDefault="0001128D" w:rsidP="0001128D">
      <w:pPr>
        <w:jc w:val="both"/>
      </w:pPr>
      <w:r w:rsidRPr="0001128D">
        <w:t>Die Gemeinde kann die Übernahme der Baulichkeiten nur ablehnen,</w:t>
      </w:r>
      <w:r>
        <w:t xml:space="preserve"> </w:t>
      </w:r>
      <w:r w:rsidRPr="0001128D">
        <w:t>wenn diese abweichend von der Bauverpflichtung errichtet</w:t>
      </w:r>
      <w:r>
        <w:t xml:space="preserve"> </w:t>
      </w:r>
      <w:r w:rsidRPr="0001128D">
        <w:t>wurden. Der Abbruch der Baulichkeiten erfolgt dann im Auftrag</w:t>
      </w:r>
      <w:r>
        <w:t xml:space="preserve"> </w:t>
      </w:r>
      <w:r w:rsidRPr="0001128D">
        <w:t>der Gemeinde auf Kosten des aus dem</w:t>
      </w:r>
      <w:r>
        <w:t xml:space="preserve"> </w:t>
      </w:r>
      <w:r w:rsidRPr="0001128D">
        <w:t>Wiederkauf verpflichteten</w:t>
      </w:r>
      <w:r>
        <w:t xml:space="preserve"> </w:t>
      </w:r>
      <w:r w:rsidRPr="0001128D">
        <w:t>Grundstückseigentümers.</w:t>
      </w:r>
    </w:p>
    <w:p w:rsidR="0001128D" w:rsidRPr="0001128D" w:rsidRDefault="0001128D" w:rsidP="0001128D">
      <w:pPr>
        <w:jc w:val="both"/>
      </w:pPr>
    </w:p>
    <w:p w:rsidR="009D3189" w:rsidRDefault="0001128D" w:rsidP="0001128D">
      <w:pPr>
        <w:jc w:val="both"/>
      </w:pPr>
      <w:r w:rsidRPr="0001128D">
        <w:t>Hat der Erwerber bis zum Zeitpunkt der Ausübung des Wiederkaufsrechts</w:t>
      </w:r>
      <w:r>
        <w:t xml:space="preserve"> </w:t>
      </w:r>
      <w:r w:rsidRPr="0001128D">
        <w:t>wertmindernde Veränderungen am oder auf dem</w:t>
      </w:r>
      <w:r>
        <w:t xml:space="preserve"> </w:t>
      </w:r>
      <w:r w:rsidRPr="0001128D">
        <w:t>Vertragsgrundstück vorgenommen, ist er verpflichtet, diese auf</w:t>
      </w:r>
      <w:r>
        <w:t xml:space="preserve"> </w:t>
      </w:r>
      <w:r w:rsidRPr="0001128D">
        <w:t>seine Kosten zu beseitigen und den ursprünglichen Zustand</w:t>
      </w:r>
      <w:r>
        <w:t xml:space="preserve"> </w:t>
      </w:r>
      <w:r w:rsidRPr="0001128D">
        <w:t>wiederherzustellen. Dies gilt auch für von ihm</w:t>
      </w:r>
      <w:r>
        <w:t xml:space="preserve"> </w:t>
      </w:r>
      <w:r w:rsidRPr="0001128D">
        <w:t>verursachte Boden</w:t>
      </w:r>
      <w:r w:rsidR="003B25CD">
        <w:t xml:space="preserve">- </w:t>
      </w:r>
      <w:r w:rsidRPr="0001128D">
        <w:t>und</w:t>
      </w:r>
      <w:r w:rsidR="003B25CD">
        <w:t xml:space="preserve"> </w:t>
      </w:r>
      <w:r w:rsidRPr="0001128D">
        <w:t>Grundwasserverunreinigungen.</w:t>
      </w:r>
    </w:p>
    <w:p w:rsidR="009D3189" w:rsidRDefault="009D3189" w:rsidP="009D3189"/>
    <w:p w:rsidR="009D3189" w:rsidRPr="00391DFC" w:rsidRDefault="009D3189" w:rsidP="009D3189">
      <w:pPr>
        <w:rPr>
          <w:b/>
        </w:rPr>
      </w:pPr>
      <w:r w:rsidRPr="00391DFC">
        <w:rPr>
          <w:b/>
        </w:rPr>
        <w:t xml:space="preserve">S. </w:t>
      </w:r>
      <w:r w:rsidR="003B25CD">
        <w:rPr>
          <w:b/>
        </w:rPr>
        <w:t>141</w:t>
      </w:r>
    </w:p>
    <w:p w:rsidR="009D3189" w:rsidRPr="000651D1" w:rsidRDefault="003B25CD" w:rsidP="003B25CD">
      <w:pPr>
        <w:rPr>
          <w:b/>
        </w:rPr>
      </w:pPr>
      <w:r w:rsidRPr="003B25CD">
        <w:rPr>
          <w:b/>
        </w:rPr>
        <w:t>Beispiel für die Einschränkung des Ausübungsrechts</w:t>
      </w:r>
      <w:r>
        <w:rPr>
          <w:b/>
        </w:rPr>
        <w:t xml:space="preserve"> </w:t>
      </w:r>
      <w:r w:rsidRPr="003B25CD">
        <w:rPr>
          <w:b/>
        </w:rPr>
        <w:t>der Gemeinde im Hinblick auf Fördermittel:</w:t>
      </w:r>
    </w:p>
    <w:p w:rsidR="003B25CD" w:rsidRDefault="003B25CD" w:rsidP="003B25CD">
      <w:pPr>
        <w:autoSpaceDE w:val="0"/>
        <w:autoSpaceDN w:val="0"/>
        <w:adjustRightInd w:val="0"/>
        <w:jc w:val="both"/>
        <w:rPr>
          <w:rFonts w:cs="AdvPS_SSSB"/>
          <w:szCs w:val="22"/>
        </w:rPr>
      </w:pPr>
      <w:r w:rsidRPr="003B25CD">
        <w:rPr>
          <w:rFonts w:cs="AdvPS_SSSB"/>
          <w:szCs w:val="22"/>
        </w:rPr>
        <w:t>Ausübung ihrer Rechte aus dem vorstehend vereinbarten Wiederkaufsrecht</w:t>
      </w:r>
      <w:r>
        <w:rPr>
          <w:rFonts w:cs="AdvPS_SSSB"/>
          <w:szCs w:val="22"/>
        </w:rPr>
        <w:t xml:space="preserve"> </w:t>
      </w:r>
      <w:r w:rsidRPr="003B25CD">
        <w:rPr>
          <w:rFonts w:cs="AdvPS_SSSB"/>
          <w:szCs w:val="22"/>
        </w:rPr>
        <w:t>bei ihrer Ermessensausübung Folgendes zu berücksichtigen</w:t>
      </w:r>
      <w:r>
        <w:rPr>
          <w:rFonts w:cs="AdvPS_SSSB"/>
          <w:szCs w:val="22"/>
        </w:rPr>
        <w:t xml:space="preserve"> </w:t>
      </w:r>
      <w:r w:rsidRPr="003B25CD">
        <w:rPr>
          <w:rFonts w:cs="AdvPS_SSSB"/>
          <w:szCs w:val="22"/>
        </w:rPr>
        <w:t>hat, da die Parteien ihren Vereinbarungen zu den Nutzungsbindungen</w:t>
      </w:r>
      <w:r>
        <w:rPr>
          <w:rFonts w:cs="AdvPS_SSSB"/>
          <w:szCs w:val="22"/>
        </w:rPr>
        <w:t xml:space="preserve"> </w:t>
      </w:r>
      <w:r w:rsidRPr="003B25CD">
        <w:rPr>
          <w:rFonts w:cs="AdvPS_SSSB"/>
          <w:szCs w:val="22"/>
        </w:rPr>
        <w:t>insbesondere Folgendes zugrunde gelegt haben:</w:t>
      </w:r>
    </w:p>
    <w:p w:rsidR="003B25CD" w:rsidRPr="003B25CD" w:rsidRDefault="003B25CD" w:rsidP="003B25CD">
      <w:pPr>
        <w:autoSpaceDE w:val="0"/>
        <w:autoSpaceDN w:val="0"/>
        <w:adjustRightInd w:val="0"/>
        <w:jc w:val="both"/>
        <w:rPr>
          <w:rFonts w:cs="AdvPS_SSSB"/>
          <w:szCs w:val="22"/>
        </w:rPr>
      </w:pPr>
    </w:p>
    <w:p w:rsidR="003B25CD" w:rsidRDefault="003B25CD" w:rsidP="003B25CD">
      <w:pPr>
        <w:autoSpaceDE w:val="0"/>
        <w:autoSpaceDN w:val="0"/>
        <w:adjustRightInd w:val="0"/>
        <w:jc w:val="both"/>
        <w:rPr>
          <w:rFonts w:cs="AdvPS_SSSB"/>
          <w:szCs w:val="22"/>
        </w:rPr>
      </w:pPr>
      <w:r w:rsidRPr="003B25CD">
        <w:rPr>
          <w:rFonts w:cs="AdvPS_SSSB"/>
          <w:szCs w:val="22"/>
        </w:rPr>
        <w:t>a) Der Erwerber erfüllt die Voraussetzungen des Einheimischenmodells</w:t>
      </w:r>
      <w:r>
        <w:rPr>
          <w:rFonts w:cs="AdvPS_SSSB"/>
          <w:szCs w:val="22"/>
        </w:rPr>
        <w:t xml:space="preserve"> </w:t>
      </w:r>
      <w:r w:rsidRPr="003B25CD">
        <w:rPr>
          <w:rFonts w:cs="AdvPS_SSSB"/>
          <w:szCs w:val="22"/>
        </w:rPr>
        <w:t>der Gemeinde gemäß XXX; er geht im Zusammenhang</w:t>
      </w:r>
      <w:r>
        <w:rPr>
          <w:rFonts w:cs="AdvPS_SSSB"/>
          <w:szCs w:val="22"/>
        </w:rPr>
        <w:t xml:space="preserve"> </w:t>
      </w:r>
      <w:r w:rsidRPr="003B25CD">
        <w:rPr>
          <w:rFonts w:cs="AdvPS_SSSB"/>
          <w:szCs w:val="22"/>
        </w:rPr>
        <w:t>mit der im Rahmen des Einheimischenmodells gewährten Kaufpreisreduktion</w:t>
      </w:r>
      <w:r>
        <w:rPr>
          <w:rFonts w:cs="AdvPS_SSSB"/>
          <w:szCs w:val="22"/>
        </w:rPr>
        <w:t xml:space="preserve"> </w:t>
      </w:r>
      <w:r w:rsidRPr="003B25CD">
        <w:rPr>
          <w:rFonts w:cs="AdvPS_SSSB"/>
          <w:szCs w:val="22"/>
        </w:rPr>
        <w:t>die in XXX vereinbarten Nutzungsbeschränkungen</w:t>
      </w:r>
      <w:r>
        <w:rPr>
          <w:rFonts w:cs="AdvPS_SSSB"/>
          <w:szCs w:val="22"/>
        </w:rPr>
        <w:t xml:space="preserve"> </w:t>
      </w:r>
      <w:r w:rsidRPr="003B25CD">
        <w:rPr>
          <w:rFonts w:cs="AdvPS_SSSB"/>
          <w:szCs w:val="22"/>
        </w:rPr>
        <w:t>ein.</w:t>
      </w:r>
    </w:p>
    <w:p w:rsidR="003B25CD" w:rsidRPr="003B25CD" w:rsidRDefault="003B25CD" w:rsidP="003B25CD">
      <w:pPr>
        <w:autoSpaceDE w:val="0"/>
        <w:autoSpaceDN w:val="0"/>
        <w:adjustRightInd w:val="0"/>
        <w:jc w:val="both"/>
        <w:rPr>
          <w:rFonts w:cs="AdvPS_SSSB"/>
          <w:szCs w:val="22"/>
        </w:rPr>
      </w:pPr>
    </w:p>
    <w:p w:rsidR="009D3189" w:rsidRDefault="003B25CD" w:rsidP="003B25CD">
      <w:pPr>
        <w:autoSpaceDE w:val="0"/>
        <w:autoSpaceDN w:val="0"/>
        <w:adjustRightInd w:val="0"/>
        <w:jc w:val="both"/>
        <w:rPr>
          <w:rFonts w:cs="AdvPS_SSSB"/>
          <w:szCs w:val="22"/>
        </w:rPr>
      </w:pPr>
      <w:r w:rsidRPr="003B25CD">
        <w:rPr>
          <w:rFonts w:cs="AdvPS_SSSB"/>
          <w:szCs w:val="22"/>
        </w:rPr>
        <w:t>b) Für die Finanzierung seines Erwerbs [und der Durchführung</w:t>
      </w:r>
      <w:r>
        <w:rPr>
          <w:rFonts w:cs="AdvPS_SSSB"/>
          <w:szCs w:val="22"/>
        </w:rPr>
        <w:t xml:space="preserve"> </w:t>
      </w:r>
      <w:r w:rsidRPr="003B25CD">
        <w:rPr>
          <w:rFonts w:cs="AdvPS_SSSB"/>
          <w:szCs w:val="22"/>
        </w:rPr>
        <w:t>der von ihm geschuldeten Bebauung] wird der Erwerber Fördermittel</w:t>
      </w:r>
      <w:r>
        <w:rPr>
          <w:rFonts w:cs="AdvPS_SSSB"/>
          <w:szCs w:val="22"/>
        </w:rPr>
        <w:t xml:space="preserve"> </w:t>
      </w:r>
      <w:r w:rsidRPr="003B25CD">
        <w:rPr>
          <w:rFonts w:cs="AdvPS_SSSB"/>
          <w:szCs w:val="22"/>
        </w:rPr>
        <w:t>der XXX gemäß der als Anlage beigefügten Förderzusage</w:t>
      </w:r>
      <w:r>
        <w:rPr>
          <w:rFonts w:cs="AdvPS_SSSB"/>
          <w:szCs w:val="22"/>
        </w:rPr>
        <w:t xml:space="preserve"> </w:t>
      </w:r>
      <w:r w:rsidRPr="003B25CD">
        <w:rPr>
          <w:rFonts w:cs="AdvPS_SSSB"/>
          <w:szCs w:val="22"/>
        </w:rPr>
        <w:t>erhalten. Die Einhaltung der Förderbedingungen steht nicht im</w:t>
      </w:r>
      <w:r>
        <w:rPr>
          <w:rFonts w:cs="AdvPS_SSSB"/>
          <w:szCs w:val="22"/>
        </w:rPr>
        <w:t xml:space="preserve"> </w:t>
      </w:r>
      <w:r w:rsidRPr="003B25CD">
        <w:rPr>
          <w:rFonts w:cs="AdvPS_SSSB"/>
          <w:szCs w:val="22"/>
        </w:rPr>
        <w:t>Widerspruch zu den Vereinbarungen gemäß lit. a), weicht jedoch</w:t>
      </w:r>
      <w:r>
        <w:rPr>
          <w:rFonts w:cs="AdvPS_SSSB"/>
          <w:szCs w:val="22"/>
        </w:rPr>
        <w:t xml:space="preserve"> </w:t>
      </w:r>
      <w:r w:rsidRPr="003B25CD">
        <w:rPr>
          <w:rFonts w:cs="AdvPS_SSSB"/>
          <w:szCs w:val="22"/>
        </w:rPr>
        <w:t>inhaltlich teilweise ab.</w:t>
      </w:r>
    </w:p>
    <w:p w:rsidR="003B25CD" w:rsidRDefault="003B25CD" w:rsidP="003B25CD">
      <w:pPr>
        <w:autoSpaceDE w:val="0"/>
        <w:autoSpaceDN w:val="0"/>
        <w:adjustRightInd w:val="0"/>
        <w:jc w:val="both"/>
        <w:rPr>
          <w:rFonts w:cs="AdvPS_SSSB"/>
          <w:szCs w:val="22"/>
        </w:rPr>
      </w:pPr>
    </w:p>
    <w:p w:rsidR="003B25CD" w:rsidRDefault="003B25CD" w:rsidP="003B25CD">
      <w:pPr>
        <w:autoSpaceDE w:val="0"/>
        <w:autoSpaceDN w:val="0"/>
        <w:adjustRightInd w:val="0"/>
        <w:jc w:val="both"/>
        <w:rPr>
          <w:rFonts w:cs="AdvPS_SSSB"/>
          <w:szCs w:val="22"/>
        </w:rPr>
      </w:pPr>
      <w:r w:rsidRPr="003B25CD">
        <w:rPr>
          <w:rFonts w:cs="AdvPS_SSSB"/>
          <w:szCs w:val="22"/>
        </w:rPr>
        <w:t>Sollte die Gemeinde wegen Verstoßes des Erwerbers gegen die in</w:t>
      </w:r>
      <w:r>
        <w:rPr>
          <w:rFonts w:cs="AdvPS_SSSB"/>
          <w:szCs w:val="22"/>
        </w:rPr>
        <w:t xml:space="preserve"> </w:t>
      </w:r>
      <w:r w:rsidRPr="003B25CD">
        <w:rPr>
          <w:rFonts w:cs="AdvPS_SSSB"/>
          <w:szCs w:val="22"/>
        </w:rPr>
        <w:t>lit. a) aufgeführten Nutzungsbeschränkungen zum Wiederkauf</w:t>
      </w:r>
      <w:r>
        <w:rPr>
          <w:rFonts w:cs="AdvPS_SSSB"/>
          <w:szCs w:val="22"/>
        </w:rPr>
        <w:t xml:space="preserve"> </w:t>
      </w:r>
      <w:r w:rsidRPr="003B25CD">
        <w:rPr>
          <w:rFonts w:cs="AdvPS_SSSB"/>
          <w:szCs w:val="22"/>
        </w:rPr>
        <w:t>gemäß XXX berechtigt sein und zugleich kein</w:t>
      </w:r>
      <w:r>
        <w:rPr>
          <w:rFonts w:cs="AdvPS_SSSB"/>
          <w:szCs w:val="22"/>
        </w:rPr>
        <w:t xml:space="preserve"> </w:t>
      </w:r>
      <w:r w:rsidRPr="003B25CD">
        <w:rPr>
          <w:rFonts w:cs="AdvPS_SSSB"/>
          <w:szCs w:val="22"/>
        </w:rPr>
        <w:t>Verstoß des Erwerbers</w:t>
      </w:r>
      <w:r>
        <w:rPr>
          <w:rFonts w:cs="AdvPS_SSSB"/>
          <w:szCs w:val="22"/>
        </w:rPr>
        <w:t xml:space="preserve"> </w:t>
      </w:r>
      <w:r w:rsidRPr="003B25CD">
        <w:rPr>
          <w:rFonts w:cs="AdvPS_SSSB"/>
          <w:szCs w:val="22"/>
        </w:rPr>
        <w:t>gegen die in lit. b) bezeichneten Förderbedingungen erfüllt</w:t>
      </w:r>
      <w:r>
        <w:rPr>
          <w:rFonts w:cs="AdvPS_SSSB"/>
          <w:szCs w:val="22"/>
        </w:rPr>
        <w:t xml:space="preserve"> </w:t>
      </w:r>
      <w:r w:rsidRPr="003B25CD">
        <w:rPr>
          <w:rFonts w:cs="AdvPS_SSSB"/>
          <w:szCs w:val="22"/>
        </w:rPr>
        <w:t>sein, verpflichtet sich die Gemeinde, zunächst nur die in XXX</w:t>
      </w:r>
      <w:r>
        <w:rPr>
          <w:rFonts w:cs="AdvPS_SSSB"/>
          <w:szCs w:val="22"/>
        </w:rPr>
        <w:t xml:space="preserve"> </w:t>
      </w:r>
      <w:r w:rsidRPr="003B25CD">
        <w:rPr>
          <w:rFonts w:cs="AdvPS_SSSB"/>
          <w:szCs w:val="22"/>
        </w:rPr>
        <w:t>vereinbarte Nachzahlungsverpflichtung gegenüber dem Erwerber</w:t>
      </w:r>
      <w:r>
        <w:rPr>
          <w:rFonts w:cs="AdvPS_SSSB"/>
          <w:szCs w:val="22"/>
        </w:rPr>
        <w:t xml:space="preserve"> </w:t>
      </w:r>
      <w:r w:rsidRPr="003B25CD">
        <w:rPr>
          <w:rFonts w:cs="AdvPS_SSSB"/>
          <w:szCs w:val="22"/>
        </w:rPr>
        <w:t>geltend zu machen. Verstößt der Käufer nachfolgend gegen die in</w:t>
      </w:r>
      <w:r>
        <w:rPr>
          <w:rFonts w:cs="AdvPS_SSSB"/>
          <w:szCs w:val="22"/>
        </w:rPr>
        <w:t xml:space="preserve"> </w:t>
      </w:r>
      <w:r w:rsidRPr="003B25CD">
        <w:rPr>
          <w:rFonts w:cs="AdvPS_SSSB"/>
          <w:szCs w:val="22"/>
        </w:rPr>
        <w:t>lit. b) bezeichneten Förderbedingungen, steht der Gemeinde auch</w:t>
      </w:r>
      <w:r>
        <w:rPr>
          <w:rFonts w:cs="AdvPS_SSSB"/>
          <w:szCs w:val="22"/>
        </w:rPr>
        <w:t xml:space="preserve"> </w:t>
      </w:r>
      <w:r w:rsidRPr="003B25CD">
        <w:rPr>
          <w:rFonts w:cs="AdvPS_SSSB"/>
          <w:szCs w:val="22"/>
        </w:rPr>
        <w:t>in diesem Fall ein Wiederkaufsrecht zu mit der Maßgabe, dass</w:t>
      </w:r>
      <w:r>
        <w:rPr>
          <w:rFonts w:cs="AdvPS_SSSB"/>
          <w:szCs w:val="22"/>
        </w:rPr>
        <w:t xml:space="preserve"> </w:t>
      </w:r>
      <w:r w:rsidRPr="003B25CD">
        <w:rPr>
          <w:rFonts w:cs="AdvPS_SSSB"/>
          <w:szCs w:val="22"/>
        </w:rPr>
        <w:t>ein vom Erwerber bereits geleisteter Nachzahlungsbetrag als zusätzlicher</w:t>
      </w:r>
      <w:r>
        <w:rPr>
          <w:rFonts w:cs="AdvPS_SSSB"/>
          <w:szCs w:val="22"/>
        </w:rPr>
        <w:t xml:space="preserve"> </w:t>
      </w:r>
      <w:r w:rsidRPr="003B25CD">
        <w:rPr>
          <w:rFonts w:cs="AdvPS_SSSB"/>
          <w:szCs w:val="22"/>
        </w:rPr>
        <w:t>Wiederkaufspreis</w:t>
      </w:r>
      <w:r>
        <w:rPr>
          <w:rFonts w:cs="AdvPS_SSSB"/>
          <w:szCs w:val="22"/>
        </w:rPr>
        <w:t xml:space="preserve"> </w:t>
      </w:r>
      <w:r w:rsidRPr="003B25CD">
        <w:rPr>
          <w:rFonts w:cs="AdvPS_SSSB"/>
          <w:szCs w:val="22"/>
        </w:rPr>
        <w:t>zu behandeln ist (ohne Verzinsung).</w:t>
      </w:r>
    </w:p>
    <w:p w:rsidR="009D3189" w:rsidRDefault="009D3189" w:rsidP="009D3189">
      <w:pPr>
        <w:autoSpaceDE w:val="0"/>
        <w:autoSpaceDN w:val="0"/>
        <w:adjustRightInd w:val="0"/>
        <w:rPr>
          <w:rFonts w:cs="AdvPS_SSSB"/>
          <w:szCs w:val="22"/>
        </w:rPr>
      </w:pPr>
    </w:p>
    <w:p w:rsidR="009D3189" w:rsidRDefault="009D3189" w:rsidP="009D3189">
      <w:pPr>
        <w:autoSpaceDE w:val="0"/>
        <w:autoSpaceDN w:val="0"/>
        <w:adjustRightInd w:val="0"/>
        <w:rPr>
          <w:rFonts w:cs="AdvPS_SSSB"/>
          <w:b/>
          <w:szCs w:val="22"/>
        </w:rPr>
      </w:pPr>
      <w:r>
        <w:rPr>
          <w:rFonts w:cs="AdvPS_SSSB"/>
          <w:b/>
          <w:szCs w:val="22"/>
        </w:rPr>
        <w:t xml:space="preserve">S. </w:t>
      </w:r>
      <w:r w:rsidR="003B25CD">
        <w:rPr>
          <w:rFonts w:cs="AdvPS_SSSB"/>
          <w:b/>
          <w:szCs w:val="22"/>
        </w:rPr>
        <w:t>141</w:t>
      </w:r>
    </w:p>
    <w:p w:rsidR="009D3189" w:rsidRDefault="003B25CD" w:rsidP="003B25CD">
      <w:pPr>
        <w:autoSpaceDE w:val="0"/>
        <w:autoSpaceDN w:val="0"/>
        <w:adjustRightInd w:val="0"/>
        <w:rPr>
          <w:rFonts w:cs="AdvPS_SSSB"/>
          <w:b/>
          <w:szCs w:val="22"/>
        </w:rPr>
      </w:pPr>
      <w:r w:rsidRPr="003B25CD">
        <w:rPr>
          <w:rFonts w:cs="AdvPS_SSSB"/>
          <w:b/>
          <w:szCs w:val="22"/>
        </w:rPr>
        <w:t>Eine Zustimmungsklausel im Erbfall könnte wie folgt</w:t>
      </w:r>
      <w:r>
        <w:rPr>
          <w:rFonts w:cs="AdvPS_SSSB"/>
          <w:b/>
          <w:szCs w:val="22"/>
        </w:rPr>
        <w:t xml:space="preserve"> </w:t>
      </w:r>
      <w:r w:rsidRPr="003B25CD">
        <w:rPr>
          <w:rFonts w:cs="AdvPS_SSSB"/>
          <w:b/>
          <w:szCs w:val="22"/>
        </w:rPr>
        <w:t>lauten:</w:t>
      </w:r>
    </w:p>
    <w:p w:rsidR="003B25CD" w:rsidRDefault="003B25CD" w:rsidP="003B25CD">
      <w:pPr>
        <w:autoSpaceDE w:val="0"/>
        <w:autoSpaceDN w:val="0"/>
        <w:adjustRightInd w:val="0"/>
        <w:jc w:val="both"/>
        <w:rPr>
          <w:rFonts w:cs="AdvPS_SSSB"/>
          <w:szCs w:val="22"/>
        </w:rPr>
      </w:pPr>
      <w:r w:rsidRPr="003B25CD">
        <w:rPr>
          <w:rFonts w:cs="AdvPS_SSSB"/>
          <w:szCs w:val="22"/>
        </w:rPr>
        <w:t>Die Gemeinde ist zur Erteilung der Zustimmung zur Nutzung des</w:t>
      </w:r>
      <w:r>
        <w:rPr>
          <w:rFonts w:cs="AdvPS_SSSB"/>
          <w:szCs w:val="22"/>
        </w:rPr>
        <w:t xml:space="preserve"> </w:t>
      </w:r>
      <w:r w:rsidRPr="003B25CD">
        <w:rPr>
          <w:rFonts w:cs="AdvPS_SSSB"/>
          <w:szCs w:val="22"/>
        </w:rPr>
        <w:t>Vertragsgegenstandes durch die Rechtsnachfolger im Falle des</w:t>
      </w:r>
      <w:r>
        <w:rPr>
          <w:rFonts w:cs="AdvPS_SSSB"/>
          <w:szCs w:val="22"/>
        </w:rPr>
        <w:t xml:space="preserve"> </w:t>
      </w:r>
      <w:r w:rsidRPr="003B25CD">
        <w:rPr>
          <w:rFonts w:cs="AdvPS_SSSB"/>
          <w:szCs w:val="22"/>
        </w:rPr>
        <w:t>Todes des Erwerbers verpflichtet, sofern und soweit folgende</w:t>
      </w:r>
      <w:r>
        <w:rPr>
          <w:rFonts w:cs="AdvPS_SSSB"/>
          <w:szCs w:val="22"/>
        </w:rPr>
        <w:t xml:space="preserve"> </w:t>
      </w:r>
      <w:r w:rsidRPr="003B25CD">
        <w:rPr>
          <w:rFonts w:cs="AdvPS_SSSB"/>
          <w:szCs w:val="22"/>
        </w:rPr>
        <w:t>Voraussetzungen erfüllt sind:</w:t>
      </w:r>
    </w:p>
    <w:p w:rsidR="003B25CD" w:rsidRPr="003B25CD" w:rsidRDefault="003B25CD" w:rsidP="003B25CD">
      <w:pPr>
        <w:autoSpaceDE w:val="0"/>
        <w:autoSpaceDN w:val="0"/>
        <w:adjustRightInd w:val="0"/>
        <w:jc w:val="both"/>
        <w:rPr>
          <w:rFonts w:cs="AdvPS_SSSB"/>
          <w:szCs w:val="22"/>
        </w:rPr>
      </w:pPr>
    </w:p>
    <w:p w:rsidR="003B25CD" w:rsidRDefault="003B25CD" w:rsidP="003B25CD">
      <w:pPr>
        <w:autoSpaceDE w:val="0"/>
        <w:autoSpaceDN w:val="0"/>
        <w:adjustRightInd w:val="0"/>
        <w:jc w:val="both"/>
        <w:rPr>
          <w:rFonts w:cs="AdvPS_SSSB"/>
          <w:szCs w:val="22"/>
        </w:rPr>
      </w:pPr>
      <w:r w:rsidRPr="003B25CD">
        <w:rPr>
          <w:rFonts w:cs="AdvPS_SSSB"/>
          <w:szCs w:val="22"/>
        </w:rPr>
        <w:t>a) Die Erben erkennen alle im Zeitpunkt des Erbfalls noch nicht</w:t>
      </w:r>
      <w:r>
        <w:rPr>
          <w:rFonts w:cs="AdvPS_SSSB"/>
          <w:szCs w:val="22"/>
        </w:rPr>
        <w:t xml:space="preserve"> </w:t>
      </w:r>
      <w:r w:rsidRPr="003B25CD">
        <w:rPr>
          <w:rFonts w:cs="AdvPS_SSSB"/>
          <w:szCs w:val="22"/>
        </w:rPr>
        <w:t>erfüllten vertraglichen Verpflichtungen aus dem heutigen Vertrag</w:t>
      </w:r>
      <w:r>
        <w:rPr>
          <w:rFonts w:cs="AdvPS_SSSB"/>
          <w:szCs w:val="22"/>
        </w:rPr>
        <w:t xml:space="preserve"> </w:t>
      </w:r>
      <w:r w:rsidRPr="003B25CD">
        <w:rPr>
          <w:rFonts w:cs="AdvPS_SSSB"/>
          <w:szCs w:val="22"/>
        </w:rPr>
        <w:t>innerhalb von spätestens sechs Monaten ab dem Erbfall in</w:t>
      </w:r>
      <w:r>
        <w:rPr>
          <w:rFonts w:cs="AdvPS_SSSB"/>
          <w:szCs w:val="22"/>
        </w:rPr>
        <w:t xml:space="preserve"> </w:t>
      </w:r>
      <w:r w:rsidRPr="003B25CD">
        <w:rPr>
          <w:rFonts w:cs="AdvPS_SSSB"/>
          <w:szCs w:val="22"/>
        </w:rPr>
        <w:t>notariell beurkundeter Form als für sich verbindlich an.</w:t>
      </w:r>
    </w:p>
    <w:p w:rsidR="003B25CD" w:rsidRPr="003B25CD" w:rsidRDefault="003B25CD" w:rsidP="003B25CD">
      <w:pPr>
        <w:autoSpaceDE w:val="0"/>
        <w:autoSpaceDN w:val="0"/>
        <w:adjustRightInd w:val="0"/>
        <w:jc w:val="both"/>
        <w:rPr>
          <w:rFonts w:cs="AdvPS_SSSB"/>
          <w:szCs w:val="22"/>
        </w:rPr>
      </w:pPr>
    </w:p>
    <w:p w:rsidR="009D3189" w:rsidRPr="00E36B33" w:rsidRDefault="003B25CD" w:rsidP="003B25CD">
      <w:pPr>
        <w:autoSpaceDE w:val="0"/>
        <w:autoSpaceDN w:val="0"/>
        <w:adjustRightInd w:val="0"/>
        <w:jc w:val="both"/>
        <w:rPr>
          <w:rFonts w:cs="AdvPS_SSSB"/>
          <w:szCs w:val="22"/>
        </w:rPr>
      </w:pPr>
      <w:r w:rsidRPr="003B25CD">
        <w:rPr>
          <w:rFonts w:cs="AdvPS_SSSB"/>
          <w:szCs w:val="22"/>
        </w:rPr>
        <w:t>b) Die Nutzungspflicht zur Selbstnutzung gemäß XXX wird bis</w:t>
      </w:r>
      <w:r>
        <w:rPr>
          <w:rFonts w:cs="AdvPS_SSSB"/>
          <w:szCs w:val="22"/>
        </w:rPr>
        <w:t xml:space="preserve"> </w:t>
      </w:r>
      <w:r w:rsidRPr="003B25CD">
        <w:rPr>
          <w:rFonts w:cs="AdvPS_SSSB"/>
          <w:szCs w:val="22"/>
        </w:rPr>
        <w:t>zum Ablauf der Bindungsfrist ab dem Erbfall ausschließlich</w:t>
      </w:r>
      <w:r>
        <w:rPr>
          <w:rFonts w:cs="AdvPS_SSSB"/>
          <w:szCs w:val="22"/>
        </w:rPr>
        <w:t xml:space="preserve"> </w:t>
      </w:r>
      <w:r w:rsidRPr="003B25CD">
        <w:rPr>
          <w:rFonts w:cs="AdvPS_SSSB"/>
          <w:szCs w:val="22"/>
        </w:rPr>
        <w:t>durch Personen erfüllt, für die vor dem Erbfall eine Gestattung</w:t>
      </w:r>
      <w:r>
        <w:rPr>
          <w:rFonts w:cs="AdvPS_SSSB"/>
          <w:szCs w:val="22"/>
        </w:rPr>
        <w:t xml:space="preserve"> </w:t>
      </w:r>
      <w:r w:rsidRPr="003B25CD">
        <w:rPr>
          <w:rFonts w:cs="AdvPS_SSSB"/>
          <w:szCs w:val="22"/>
        </w:rPr>
        <w:t>zur Mitbenutzung zu Wohnzwecken zusammen mit dem Erblasser</w:t>
      </w:r>
      <w:r>
        <w:rPr>
          <w:rFonts w:cs="AdvPS_SSSB"/>
          <w:szCs w:val="22"/>
        </w:rPr>
        <w:t xml:space="preserve"> </w:t>
      </w:r>
      <w:r w:rsidRPr="003B25CD">
        <w:rPr>
          <w:rFonts w:cs="AdvPS_SSSB"/>
          <w:szCs w:val="22"/>
        </w:rPr>
        <w:t>erfüllt gewesen wäre.</w:t>
      </w:r>
    </w:p>
    <w:sectPr w:rsidR="009D3189" w:rsidRPr="00E36B33" w:rsidSect="00034FA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6213" w:rsidRDefault="00B46213">
      <w:r>
        <w:separator/>
      </w:r>
    </w:p>
  </w:endnote>
  <w:endnote w:type="continuationSeparator" w:id="0">
    <w:p w:rsidR="00B46213" w:rsidRDefault="00B46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Fett">
    <w:altName w:val="Arial"/>
    <w:panose1 w:val="020B0704020202020204"/>
    <w:charset w:val="00"/>
    <w:family w:val="roman"/>
    <w:notTrueType/>
    <w:pitch w:val="default"/>
    <w:sig w:usb0="00000003" w:usb1="00000000" w:usb2="00000000" w:usb3="00000000" w:csb0="00000001" w:csb1="00000000"/>
  </w:font>
  <w:font w:name="Roboto">
    <w:panose1 w:val="00000000000000000000"/>
    <w:charset w:val="00"/>
    <w:family w:val="auto"/>
    <w:pitch w:val="variable"/>
    <w:sig w:usb0="E00002FF" w:usb1="5000205B" w:usb2="00000020" w:usb3="00000000" w:csb0="0000019F" w:csb1="00000000"/>
  </w:font>
  <w:font w:name="AdvPS_SSSB">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6213" w:rsidRDefault="00B46213">
      <w:r>
        <w:separator/>
      </w:r>
    </w:p>
  </w:footnote>
  <w:footnote w:type="continuationSeparator" w:id="0">
    <w:p w:rsidR="00B46213" w:rsidRDefault="00B462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C22EF"/>
    <w:multiLevelType w:val="hybridMultilevel"/>
    <w:tmpl w:val="A36E1D90"/>
    <w:lvl w:ilvl="0" w:tplc="87E03132">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176B09CD"/>
    <w:multiLevelType w:val="hybridMultilevel"/>
    <w:tmpl w:val="4A74C87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24325EE"/>
    <w:multiLevelType w:val="hybridMultilevel"/>
    <w:tmpl w:val="9AE27C10"/>
    <w:lvl w:ilvl="0" w:tplc="37BEFA5A">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0215D9"/>
    <w:multiLevelType w:val="hybridMultilevel"/>
    <w:tmpl w:val="909C4B54"/>
    <w:lvl w:ilvl="0" w:tplc="04070001">
      <w:start w:val="1"/>
      <w:numFmt w:val="bullet"/>
      <w:lvlText w:val=""/>
      <w:lvlJc w:val="left"/>
      <w:pPr>
        <w:tabs>
          <w:tab w:val="num" w:pos="851"/>
        </w:tabs>
        <w:ind w:left="851" w:hanging="567"/>
      </w:pPr>
      <w:rPr>
        <w:rFonts w:ascii="Symbol" w:hAnsi="Symbol" w:hint="default"/>
        <w:b/>
        <w:i w:val="0"/>
        <w:color w:val="auto"/>
        <w:sz w:val="24"/>
        <w:szCs w:val="24"/>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466DC8"/>
    <w:multiLevelType w:val="hybridMultilevel"/>
    <w:tmpl w:val="E5FCA190"/>
    <w:lvl w:ilvl="0" w:tplc="37BEFA5A">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726B6C"/>
    <w:multiLevelType w:val="hybridMultilevel"/>
    <w:tmpl w:val="7CDA4BF2"/>
    <w:lvl w:ilvl="0" w:tplc="FFFFFFFF">
      <w:start w:val="1"/>
      <w:numFmt w:val="bullet"/>
      <w:lvlText w:val=""/>
      <w:lvlJc w:val="left"/>
      <w:pPr>
        <w:tabs>
          <w:tab w:val="num" w:pos="567"/>
        </w:tabs>
        <w:ind w:left="567" w:hanging="567"/>
      </w:pPr>
      <w:rPr>
        <w:rFonts w:ascii="Wingdings 2" w:hAnsi="Wingdings 2" w:hint="default"/>
        <w:sz w:val="28"/>
        <w:u w:color="FF000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C6613C"/>
    <w:multiLevelType w:val="hybridMultilevel"/>
    <w:tmpl w:val="0AD28A64"/>
    <w:lvl w:ilvl="0" w:tplc="37BEFA5A">
      <w:numFmt w:val="bullet"/>
      <w:lvlText w:val="-"/>
      <w:lvlJc w:val="left"/>
      <w:pPr>
        <w:tabs>
          <w:tab w:val="num" w:pos="720"/>
        </w:tabs>
        <w:ind w:left="720" w:hanging="360"/>
      </w:pPr>
      <w:rPr>
        <w:rFonts w:ascii="Arial" w:eastAsia="Times New Roman" w:hAnsi="Arial" w:cs="Arial" w:hint="default"/>
      </w:rPr>
    </w:lvl>
    <w:lvl w:ilvl="1" w:tplc="0407000F">
      <w:start w:val="1"/>
      <w:numFmt w:val="decimal"/>
      <w:lvlText w:val="%2."/>
      <w:lvlJc w:val="left"/>
      <w:pPr>
        <w:tabs>
          <w:tab w:val="num" w:pos="1440"/>
        </w:tabs>
        <w:ind w:left="1440" w:hanging="360"/>
      </w:pPr>
      <w:rPr>
        <w:rFont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444739"/>
    <w:multiLevelType w:val="hybridMultilevel"/>
    <w:tmpl w:val="51C6B22C"/>
    <w:lvl w:ilvl="0" w:tplc="37BEFA5A">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261F0F"/>
    <w:multiLevelType w:val="hybridMultilevel"/>
    <w:tmpl w:val="DB24892C"/>
    <w:lvl w:ilvl="0" w:tplc="5AE21DC6">
      <w:start w:val="1"/>
      <w:numFmt w:val="bullet"/>
      <w:lvlText w:val="●"/>
      <w:lvlJc w:val="left"/>
      <w:pPr>
        <w:tabs>
          <w:tab w:val="num" w:pos="567"/>
        </w:tabs>
        <w:ind w:left="567" w:hanging="567"/>
      </w:pPr>
      <w:rPr>
        <w:rFonts w:ascii="Times New Roman" w:hAnsi="Times New Roman" w:cs="Times New Roman" w:hint="default"/>
        <w:color w:val="008080"/>
        <w:sz w:val="24"/>
        <w:szCs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ED3643B"/>
    <w:multiLevelType w:val="hybridMultilevel"/>
    <w:tmpl w:val="D0EEE79A"/>
    <w:lvl w:ilvl="0" w:tplc="1A86FE78">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3F61221C"/>
    <w:multiLevelType w:val="hybridMultilevel"/>
    <w:tmpl w:val="07C2D84A"/>
    <w:lvl w:ilvl="0" w:tplc="87E03132">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401B7EAB"/>
    <w:multiLevelType w:val="hybridMultilevel"/>
    <w:tmpl w:val="910AB612"/>
    <w:lvl w:ilvl="0" w:tplc="E834D0C4">
      <w:start w:val="1"/>
      <w:numFmt w:val="bullet"/>
      <w:pStyle w:val="10FormulierungsvorschlagListe"/>
      <w:lvlText w:val="□"/>
      <w:lvlJc w:val="left"/>
      <w:pPr>
        <w:tabs>
          <w:tab w:val="num" w:pos="851"/>
        </w:tabs>
        <w:ind w:left="851" w:hanging="567"/>
      </w:pPr>
      <w:rPr>
        <w:rFonts w:ascii="Times New Roman" w:hAnsi="Times New Roman" w:cs="Times New Roman" w:hint="default"/>
        <w:b/>
        <w:i w:val="0"/>
        <w:color w:val="auto"/>
        <w:sz w:val="24"/>
        <w:szCs w:val="24"/>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F541460"/>
    <w:multiLevelType w:val="hybridMultilevel"/>
    <w:tmpl w:val="6242FFBA"/>
    <w:lvl w:ilvl="0" w:tplc="87E03132">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51851633"/>
    <w:multiLevelType w:val="hybridMultilevel"/>
    <w:tmpl w:val="C268AD4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3093797"/>
    <w:multiLevelType w:val="hybridMultilevel"/>
    <w:tmpl w:val="0AEC4ED0"/>
    <w:lvl w:ilvl="0" w:tplc="04070015">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564A2025"/>
    <w:multiLevelType w:val="hybridMultilevel"/>
    <w:tmpl w:val="A5B485F2"/>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AAA707D"/>
    <w:multiLevelType w:val="hybridMultilevel"/>
    <w:tmpl w:val="6AFCD2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AB356FF"/>
    <w:multiLevelType w:val="hybridMultilevel"/>
    <w:tmpl w:val="98DA5F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CA161B7"/>
    <w:multiLevelType w:val="hybridMultilevel"/>
    <w:tmpl w:val="DF36C7B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0893BC8"/>
    <w:multiLevelType w:val="hybridMultilevel"/>
    <w:tmpl w:val="2AEC214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25C2F48"/>
    <w:multiLevelType w:val="hybridMultilevel"/>
    <w:tmpl w:val="1D78C72E"/>
    <w:lvl w:ilvl="0" w:tplc="04070001">
      <w:start w:val="1"/>
      <w:numFmt w:val="bullet"/>
      <w:lvlText w:val=""/>
      <w:lvlJc w:val="left"/>
      <w:pPr>
        <w:tabs>
          <w:tab w:val="num" w:pos="851"/>
        </w:tabs>
        <w:ind w:left="851" w:hanging="567"/>
      </w:pPr>
      <w:rPr>
        <w:rFonts w:ascii="Symbol" w:hAnsi="Symbol" w:hint="default"/>
        <w:b/>
        <w:i w:val="0"/>
        <w:color w:val="auto"/>
        <w:sz w:val="24"/>
        <w:szCs w:val="24"/>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5873AFA"/>
    <w:multiLevelType w:val="hybridMultilevel"/>
    <w:tmpl w:val="EA20528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93E301F"/>
    <w:multiLevelType w:val="multilevel"/>
    <w:tmpl w:val="93220CA4"/>
    <w:lvl w:ilvl="0">
      <w:start w:val="1"/>
      <w:numFmt w:val="upperRoman"/>
      <w:lvlRestart w:val="0"/>
      <w:pStyle w:val="A1berschriftI"/>
      <w:suff w:val="nothing"/>
      <w:lvlText w:val="%1."/>
      <w:lvlJc w:val="left"/>
      <w:pPr>
        <w:ind w:left="454"/>
      </w:pPr>
      <w:rPr>
        <w:rFonts w:ascii="Arial" w:hAnsi="Arial" w:cs="Arial" w:hint="default"/>
        <w:b/>
        <w:i w:val="0"/>
        <w:sz w:val="24"/>
        <w:u w:val="none"/>
      </w:rPr>
    </w:lvl>
    <w:lvl w:ilvl="1">
      <w:start w:val="1"/>
      <w:numFmt w:val="decimal"/>
      <w:pStyle w:val="A2berschrift"/>
      <w:suff w:val="nothing"/>
      <w:lvlText w:val="§ %2"/>
      <w:lvlJc w:val="left"/>
      <w:pPr>
        <w:ind w:left="454"/>
      </w:pPr>
      <w:rPr>
        <w:rFonts w:ascii="Arial" w:hAnsi="Arial" w:cs="Arial" w:hint="default"/>
        <w:b/>
        <w:i w:val="0"/>
        <w:sz w:val="24"/>
        <w:u w:val="none"/>
      </w:rPr>
    </w:lvl>
    <w:lvl w:ilvl="2">
      <w:start w:val="1"/>
      <w:numFmt w:val="decimal"/>
      <w:pStyle w:val="A31"/>
      <w:lvlText w:val="%3."/>
      <w:lvlJc w:val="left"/>
      <w:pPr>
        <w:tabs>
          <w:tab w:val="num" w:pos="908"/>
        </w:tabs>
        <w:ind w:left="908" w:hanging="454"/>
      </w:pPr>
      <w:rPr>
        <w:rFonts w:ascii="Arial" w:hAnsi="Arial" w:cs="Arial" w:hint="default"/>
        <w:b w:val="0"/>
        <w:i w:val="0"/>
        <w:sz w:val="24"/>
        <w:u w:val="none"/>
      </w:rPr>
    </w:lvl>
    <w:lvl w:ilvl="3">
      <w:start w:val="1"/>
      <w:numFmt w:val="decimal"/>
      <w:pStyle w:val="A41"/>
      <w:lvlText w:val="%4."/>
      <w:lvlJc w:val="left"/>
      <w:pPr>
        <w:tabs>
          <w:tab w:val="num" w:pos="567"/>
        </w:tabs>
        <w:ind w:left="567" w:hanging="567"/>
      </w:pPr>
      <w:rPr>
        <w:rFonts w:ascii="Arial" w:hAnsi="Arial" w:cs="Arial" w:hint="default"/>
        <w:b/>
        <w:i w:val="0"/>
        <w:sz w:val="24"/>
        <w:u w:val="none"/>
      </w:rPr>
    </w:lvl>
    <w:lvl w:ilvl="4">
      <w:start w:val="1"/>
      <w:numFmt w:val="lowerLetter"/>
      <w:pStyle w:val="A5a"/>
      <w:lvlText w:val="%5)"/>
      <w:lvlJc w:val="left"/>
      <w:pPr>
        <w:tabs>
          <w:tab w:val="num" w:pos="540"/>
        </w:tabs>
        <w:ind w:left="1107" w:hanging="567"/>
      </w:pPr>
      <w:rPr>
        <w:rFonts w:ascii="Arial Fett" w:hAnsi="Arial Fett" w:cs="Arial" w:hint="default"/>
        <w:b/>
        <w:i w:val="0"/>
        <w:sz w:val="24"/>
        <w:u w:val="none"/>
      </w:rPr>
    </w:lvl>
    <w:lvl w:ilvl="5">
      <w:start w:val="1"/>
      <w:numFmt w:val="lowerLetter"/>
      <w:pStyle w:val="A6aa"/>
      <w:lvlText w:val="%6%6)"/>
      <w:lvlJc w:val="left"/>
      <w:pPr>
        <w:tabs>
          <w:tab w:val="num" w:pos="567"/>
        </w:tabs>
        <w:ind w:left="567" w:hanging="567"/>
      </w:pPr>
      <w:rPr>
        <w:rFonts w:ascii="Arial Fett" w:hAnsi="Arial Fett" w:cs="Arial" w:hint="default"/>
        <w:b/>
        <w:i w:val="0"/>
        <w:sz w:val="24"/>
        <w:u w:val="none"/>
      </w:rPr>
    </w:lvl>
    <w:lvl w:ilvl="6">
      <w:start w:val="1"/>
      <w:numFmt w:val="none"/>
      <w:lvlRestart w:val="0"/>
      <w:suff w:val="nothing"/>
      <w:lvlText w:val=""/>
      <w:lvlJc w:val="left"/>
      <w:pPr>
        <w:ind w:left="454"/>
      </w:pPr>
      <w:rPr>
        <w:rFonts w:cs="Times New Roman" w:hint="default"/>
      </w:rPr>
    </w:lvl>
    <w:lvl w:ilvl="7">
      <w:start w:val="1"/>
      <w:numFmt w:val="none"/>
      <w:lvlRestart w:val="0"/>
      <w:suff w:val="nothing"/>
      <w:lvlText w:val=""/>
      <w:lvlJc w:val="left"/>
      <w:pPr>
        <w:ind w:left="454"/>
      </w:pPr>
      <w:rPr>
        <w:rFonts w:cs="Times New Roman" w:hint="default"/>
      </w:rPr>
    </w:lvl>
    <w:lvl w:ilvl="8">
      <w:start w:val="1"/>
      <w:numFmt w:val="none"/>
      <w:lvlRestart w:val="0"/>
      <w:suff w:val="nothing"/>
      <w:lvlText w:val=""/>
      <w:lvlJc w:val="left"/>
      <w:pPr>
        <w:ind w:left="454"/>
      </w:pPr>
      <w:rPr>
        <w:rFonts w:cs="Times New Roman" w:hint="default"/>
      </w:rPr>
    </w:lvl>
  </w:abstractNum>
  <w:abstractNum w:abstractNumId="23" w15:restartNumberingAfterBreak="0">
    <w:nsid w:val="7877405A"/>
    <w:multiLevelType w:val="hybridMultilevel"/>
    <w:tmpl w:val="229C142C"/>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7C84187D"/>
    <w:multiLevelType w:val="hybridMultilevel"/>
    <w:tmpl w:val="35E29804"/>
    <w:lvl w:ilvl="0" w:tplc="37BEFA5A">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D02DE8"/>
    <w:multiLevelType w:val="hybridMultilevel"/>
    <w:tmpl w:val="32A41FDA"/>
    <w:lvl w:ilvl="0" w:tplc="A87ACB9C">
      <w:start w:val="1"/>
      <w:numFmt w:val="bullet"/>
      <w:pStyle w:val="10InfoblockListe"/>
      <w:lvlText w:val="□"/>
      <w:lvlJc w:val="left"/>
      <w:pPr>
        <w:tabs>
          <w:tab w:val="num" w:pos="793"/>
        </w:tabs>
        <w:ind w:left="793" w:hanging="623"/>
      </w:pPr>
      <w:rPr>
        <w:rFonts w:ascii="Times New Roman" w:hAnsi="Times New Roman" w:cs="Times New Roman" w:hint="default"/>
        <w:b/>
        <w:i w:val="0"/>
        <w:color w:val="auto"/>
        <w:sz w:val="24"/>
        <w:szCs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9"/>
  </w:num>
  <w:num w:numId="3">
    <w:abstractNumId w:val="12"/>
  </w:num>
  <w:num w:numId="4">
    <w:abstractNumId w:val="0"/>
  </w:num>
  <w:num w:numId="5">
    <w:abstractNumId w:val="10"/>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1"/>
  </w:num>
  <w:num w:numId="9">
    <w:abstractNumId w:val="18"/>
  </w:num>
  <w:num w:numId="10">
    <w:abstractNumId w:val="6"/>
  </w:num>
  <w:num w:numId="11">
    <w:abstractNumId w:val="7"/>
  </w:num>
  <w:num w:numId="12">
    <w:abstractNumId w:val="24"/>
  </w:num>
  <w:num w:numId="13">
    <w:abstractNumId w:val="4"/>
  </w:num>
  <w:num w:numId="14">
    <w:abstractNumId w:val="14"/>
  </w:num>
  <w:num w:numId="15">
    <w:abstractNumId w:val="2"/>
  </w:num>
  <w:num w:numId="16">
    <w:abstractNumId w:val="1"/>
  </w:num>
  <w:num w:numId="17">
    <w:abstractNumId w:val="19"/>
  </w:num>
  <w:num w:numId="18">
    <w:abstractNumId w:val="25"/>
  </w:num>
  <w:num w:numId="19">
    <w:abstractNumId w:val="23"/>
  </w:num>
  <w:num w:numId="20">
    <w:abstractNumId w:val="13"/>
  </w:num>
  <w:num w:numId="21">
    <w:abstractNumId w:val="20"/>
  </w:num>
  <w:num w:numId="22">
    <w:abstractNumId w:val="17"/>
  </w:num>
  <w:num w:numId="2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15"/>
  </w:num>
  <w:num w:numId="26">
    <w:abstractNumId w:val="21"/>
  </w:num>
  <w:num w:numId="27">
    <w:abstractNumId w:val="3"/>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t-Version" w:val="1.8"/>
  </w:docVars>
  <w:rsids>
    <w:rsidRoot w:val="006B4724"/>
    <w:rsid w:val="00002C68"/>
    <w:rsid w:val="0001128D"/>
    <w:rsid w:val="00017587"/>
    <w:rsid w:val="00017A49"/>
    <w:rsid w:val="00020BA8"/>
    <w:rsid w:val="00034FA9"/>
    <w:rsid w:val="00034FB1"/>
    <w:rsid w:val="00043448"/>
    <w:rsid w:val="0004762B"/>
    <w:rsid w:val="00055AC3"/>
    <w:rsid w:val="000651D1"/>
    <w:rsid w:val="000727D4"/>
    <w:rsid w:val="000A4B47"/>
    <w:rsid w:val="000E5ACA"/>
    <w:rsid w:val="00126993"/>
    <w:rsid w:val="00126FD6"/>
    <w:rsid w:val="00147E74"/>
    <w:rsid w:val="0015068B"/>
    <w:rsid w:val="00163FE6"/>
    <w:rsid w:val="00181C19"/>
    <w:rsid w:val="001C0315"/>
    <w:rsid w:val="001C2752"/>
    <w:rsid w:val="001E7401"/>
    <w:rsid w:val="001F200D"/>
    <w:rsid w:val="001F3031"/>
    <w:rsid w:val="00225DCD"/>
    <w:rsid w:val="00235CE9"/>
    <w:rsid w:val="0026561B"/>
    <w:rsid w:val="00273161"/>
    <w:rsid w:val="002A121A"/>
    <w:rsid w:val="002D6D01"/>
    <w:rsid w:val="002E2DAA"/>
    <w:rsid w:val="0032391E"/>
    <w:rsid w:val="00334674"/>
    <w:rsid w:val="0038506C"/>
    <w:rsid w:val="00391DFC"/>
    <w:rsid w:val="003B25CD"/>
    <w:rsid w:val="003F39B4"/>
    <w:rsid w:val="004008F1"/>
    <w:rsid w:val="00437433"/>
    <w:rsid w:val="0046275C"/>
    <w:rsid w:val="0047520F"/>
    <w:rsid w:val="00476086"/>
    <w:rsid w:val="00492155"/>
    <w:rsid w:val="00494E87"/>
    <w:rsid w:val="004E370E"/>
    <w:rsid w:val="004F167E"/>
    <w:rsid w:val="005140FA"/>
    <w:rsid w:val="005146FD"/>
    <w:rsid w:val="005300BF"/>
    <w:rsid w:val="00541ED4"/>
    <w:rsid w:val="0055272E"/>
    <w:rsid w:val="00584992"/>
    <w:rsid w:val="005A036E"/>
    <w:rsid w:val="005C150D"/>
    <w:rsid w:val="005C3571"/>
    <w:rsid w:val="005E7C9D"/>
    <w:rsid w:val="00600150"/>
    <w:rsid w:val="00651D24"/>
    <w:rsid w:val="006A2885"/>
    <w:rsid w:val="006B4724"/>
    <w:rsid w:val="006C704B"/>
    <w:rsid w:val="00713702"/>
    <w:rsid w:val="007429B0"/>
    <w:rsid w:val="00780D35"/>
    <w:rsid w:val="00787FF2"/>
    <w:rsid w:val="00790FC4"/>
    <w:rsid w:val="007A02EC"/>
    <w:rsid w:val="007A6439"/>
    <w:rsid w:val="00821317"/>
    <w:rsid w:val="0083305E"/>
    <w:rsid w:val="00834E9C"/>
    <w:rsid w:val="00842869"/>
    <w:rsid w:val="0085793A"/>
    <w:rsid w:val="00864731"/>
    <w:rsid w:val="008C097F"/>
    <w:rsid w:val="00923292"/>
    <w:rsid w:val="009254C6"/>
    <w:rsid w:val="009557AB"/>
    <w:rsid w:val="00974D65"/>
    <w:rsid w:val="00984576"/>
    <w:rsid w:val="0098684B"/>
    <w:rsid w:val="00993E22"/>
    <w:rsid w:val="009D3189"/>
    <w:rsid w:val="009E66EE"/>
    <w:rsid w:val="009F3511"/>
    <w:rsid w:val="00A50DE4"/>
    <w:rsid w:val="00A55BB4"/>
    <w:rsid w:val="00A56348"/>
    <w:rsid w:val="00AB55E4"/>
    <w:rsid w:val="00AB7447"/>
    <w:rsid w:val="00AD5320"/>
    <w:rsid w:val="00AF4D97"/>
    <w:rsid w:val="00B04E84"/>
    <w:rsid w:val="00B0665D"/>
    <w:rsid w:val="00B24149"/>
    <w:rsid w:val="00B350A1"/>
    <w:rsid w:val="00B46213"/>
    <w:rsid w:val="00B70102"/>
    <w:rsid w:val="00B7716C"/>
    <w:rsid w:val="00B80779"/>
    <w:rsid w:val="00B826B5"/>
    <w:rsid w:val="00BB6FE1"/>
    <w:rsid w:val="00C556A3"/>
    <w:rsid w:val="00C84CCC"/>
    <w:rsid w:val="00CE05AA"/>
    <w:rsid w:val="00CF4FB5"/>
    <w:rsid w:val="00D35965"/>
    <w:rsid w:val="00D3744E"/>
    <w:rsid w:val="00D45EBA"/>
    <w:rsid w:val="00D51D44"/>
    <w:rsid w:val="00D54FD3"/>
    <w:rsid w:val="00D664ED"/>
    <w:rsid w:val="00D919CE"/>
    <w:rsid w:val="00DC3CF2"/>
    <w:rsid w:val="00DD65D8"/>
    <w:rsid w:val="00DF4E34"/>
    <w:rsid w:val="00E36B33"/>
    <w:rsid w:val="00E51375"/>
    <w:rsid w:val="00E703F9"/>
    <w:rsid w:val="00E943FC"/>
    <w:rsid w:val="00EA217E"/>
    <w:rsid w:val="00EA52D1"/>
    <w:rsid w:val="00EA5F27"/>
    <w:rsid w:val="00EB0280"/>
    <w:rsid w:val="00EB0917"/>
    <w:rsid w:val="00EF30A6"/>
    <w:rsid w:val="00F023EF"/>
    <w:rsid w:val="00F03C5F"/>
    <w:rsid w:val="00F17CDE"/>
    <w:rsid w:val="00F418A2"/>
    <w:rsid w:val="00F41C91"/>
    <w:rsid w:val="00F509E7"/>
    <w:rsid w:val="00F54A6E"/>
    <w:rsid w:val="00F73B22"/>
    <w:rsid w:val="00F829AF"/>
    <w:rsid w:val="00F95EA9"/>
    <w:rsid w:val="00FE2B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51D26F"/>
  <w15:docId w15:val="{CA28AC04-000C-44EA-B3AA-E584C2564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4762B"/>
    <w:rPr>
      <w:rFonts w:ascii="Roboto" w:hAnsi="Roboto"/>
      <w:sz w:val="22"/>
      <w:szCs w:val="24"/>
    </w:rPr>
  </w:style>
  <w:style w:type="paragraph" w:styleId="berschrift1">
    <w:name w:val="heading 1"/>
    <w:basedOn w:val="Standard"/>
    <w:next w:val="Standard"/>
    <w:qFormat/>
    <w:pPr>
      <w:keepNext/>
      <w:autoSpaceDE w:val="0"/>
      <w:autoSpaceDN w:val="0"/>
      <w:adjustRightInd w:val="0"/>
      <w:outlineLvl w:val="0"/>
    </w:pPr>
    <w:rPr>
      <w:rFonts w:cs="Arial"/>
      <w:b/>
      <w:bCs/>
    </w:rPr>
  </w:style>
  <w:style w:type="paragraph" w:styleId="berschrift3">
    <w:name w:val="heading 3"/>
    <w:basedOn w:val="Standard"/>
    <w:next w:val="Standard"/>
    <w:qFormat/>
    <w:pPr>
      <w:keepNext/>
      <w:spacing w:before="240" w:after="60"/>
      <w:outlineLvl w:val="2"/>
    </w:pPr>
    <w:rPr>
      <w:rFonts w:cs="Arial"/>
      <w:b/>
      <w:bCs/>
      <w:sz w:val="26"/>
      <w:szCs w:val="2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pPr>
      <w:autoSpaceDE w:val="0"/>
      <w:autoSpaceDN w:val="0"/>
      <w:adjustRightInd w:val="0"/>
      <w:jc w:val="center"/>
    </w:pPr>
    <w:rPr>
      <w:rFonts w:cs="Arial"/>
      <w:b/>
      <w:bCs/>
      <w:sz w:val="28"/>
      <w:szCs w:val="28"/>
    </w:rPr>
  </w:style>
  <w:style w:type="paragraph" w:styleId="Funotentext">
    <w:name w:val="footnote text"/>
    <w:aliases w:val="Fußnotentext Char Char Char Char Char,Fußnotentext Char Char Char Char,Fußnotentext Char Char Char Char Char Char,Fußnotentext Char Char Char Char Char Char Char,Fußnotentext Char Char Char Char Char Char Char Char,note,Fußnotentext Char"/>
    <w:basedOn w:val="Standard"/>
    <w:link w:val="FunotentextZchn"/>
    <w:semiHidden/>
    <w:pPr>
      <w:tabs>
        <w:tab w:val="left" w:pos="284"/>
      </w:tabs>
      <w:spacing w:before="60"/>
      <w:ind w:left="284" w:hanging="284"/>
      <w:jc w:val="both"/>
    </w:pPr>
    <w:rPr>
      <w:rFonts w:cs="Arial"/>
      <w:sz w:val="20"/>
      <w:szCs w:val="20"/>
    </w:rPr>
  </w:style>
  <w:style w:type="character" w:styleId="Funotenzeichen">
    <w:name w:val="footnote reference"/>
    <w:semiHidden/>
    <w:rPr>
      <w:b/>
      <w:bCs/>
      <w:vertAlign w:val="superscript"/>
    </w:rPr>
  </w:style>
  <w:style w:type="paragraph" w:customStyle="1" w:styleId="Muster">
    <w:name w:val="Muster"/>
    <w:basedOn w:val="Standard"/>
    <w:autoRedefine/>
    <w:pPr>
      <w:pBdr>
        <w:right w:val="single" w:sz="12" w:space="4" w:color="FFCC99"/>
      </w:pBdr>
      <w:tabs>
        <w:tab w:val="left" w:pos="567"/>
      </w:tabs>
      <w:ind w:left="284"/>
      <w:jc w:val="both"/>
    </w:pPr>
    <w:rPr>
      <w:rFonts w:cs="Arial"/>
    </w:rPr>
  </w:style>
  <w:style w:type="paragraph" w:customStyle="1" w:styleId="Musterberschrift">
    <w:name w:val="Muster Überschrift"/>
    <w:basedOn w:val="Muster"/>
    <w:next w:val="Muster"/>
    <w:autoRedefine/>
    <w:pPr>
      <w:pBdr>
        <w:top w:val="single" w:sz="24" w:space="1" w:color="FFCC99"/>
      </w:pBdr>
    </w:pPr>
    <w:rPr>
      <w:b/>
      <w:bCs/>
      <w:color w:val="FF0000"/>
    </w:rPr>
  </w:style>
  <w:style w:type="character" w:styleId="Fett">
    <w:name w:val="Strong"/>
    <w:qFormat/>
    <w:rPr>
      <w:b/>
      <w:bCs/>
    </w:rPr>
  </w:style>
  <w:style w:type="paragraph" w:styleId="Textkrper">
    <w:name w:val="Body Text"/>
    <w:basedOn w:val="Standard"/>
    <w:rPr>
      <w:b/>
      <w:bCs/>
    </w:rPr>
  </w:style>
  <w:style w:type="character" w:customStyle="1" w:styleId="FormatvorlageKursiv">
    <w:name w:val="Formatvorlage Kursiv"/>
    <w:rPr>
      <w:i/>
      <w:iCs/>
    </w:rPr>
  </w:style>
  <w:style w:type="paragraph" w:styleId="Textkrper2">
    <w:name w:val="Body Text 2"/>
    <w:basedOn w:val="Standard"/>
    <w:rPr>
      <w:rFonts w:cs="Arial"/>
    </w:rPr>
  </w:style>
  <w:style w:type="character" w:customStyle="1" w:styleId="FormatvorlageFett">
    <w:name w:val="Formatvorlage Fett"/>
    <w:rPr>
      <w:b/>
      <w:bCs/>
    </w:rPr>
  </w:style>
  <w:style w:type="paragraph" w:customStyle="1" w:styleId="10Formulierungsvorschlagberschrift">
    <w:name w:val="10 Formulierungsvorschlag Überschrift"/>
    <w:basedOn w:val="Standard"/>
    <w:next w:val="Standard"/>
    <w:link w:val="10FormulierungsvorschlagberschriftZchn"/>
    <w:pPr>
      <w:pBdr>
        <w:top w:val="single" w:sz="18" w:space="1" w:color="84BCBB"/>
        <w:left w:val="single" w:sz="18" w:space="4" w:color="84BCBB"/>
        <w:bottom w:val="single" w:sz="18" w:space="1" w:color="84BCBB"/>
        <w:right w:val="single" w:sz="18" w:space="4" w:color="84BCBB"/>
      </w:pBdr>
      <w:tabs>
        <w:tab w:val="left" w:pos="567"/>
      </w:tabs>
      <w:spacing w:after="60"/>
      <w:ind w:left="170"/>
    </w:pPr>
    <w:rPr>
      <w:b/>
      <w:spacing w:val="-10"/>
      <w:sz w:val="16"/>
    </w:rPr>
  </w:style>
  <w:style w:type="paragraph" w:customStyle="1" w:styleId="10Formulierungsvorschlag">
    <w:name w:val="10 Formulierungsvorschlag"/>
    <w:basedOn w:val="Standard"/>
    <w:pPr>
      <w:pBdr>
        <w:top w:val="single" w:sz="18" w:space="1" w:color="84BCBB"/>
        <w:left w:val="single" w:sz="18" w:space="4" w:color="84BCBB"/>
        <w:bottom w:val="single" w:sz="18" w:space="1" w:color="84BCBB"/>
        <w:right w:val="single" w:sz="18" w:space="4" w:color="84BCBB"/>
      </w:pBdr>
      <w:tabs>
        <w:tab w:val="left" w:pos="567"/>
      </w:tabs>
      <w:spacing w:after="60"/>
      <w:ind w:left="170"/>
      <w:jc w:val="both"/>
    </w:pPr>
    <w:rPr>
      <w:rFonts w:ascii="Times New Roman" w:hAnsi="Times New Roman"/>
      <w:i/>
      <w:spacing w:val="-4"/>
      <w:sz w:val="20"/>
    </w:rPr>
  </w:style>
  <w:style w:type="character" w:customStyle="1" w:styleId="99ZFName">
    <w:name w:val="99 ZF Name"/>
    <w:rsid w:val="00273161"/>
    <w:rPr>
      <w:rFonts w:cs="Times New Roman"/>
      <w:i/>
      <w:color w:val="5F5F5F"/>
    </w:rPr>
  </w:style>
  <w:style w:type="character" w:customStyle="1" w:styleId="10FormulierungsvorschlagberschriftZchn">
    <w:name w:val="10 Formulierungsvorschlag Überschrift Zchn"/>
    <w:link w:val="10Formulierungsvorschlagberschrift"/>
    <w:rsid w:val="00020BA8"/>
    <w:rPr>
      <w:rFonts w:ascii="Arial" w:hAnsi="Arial"/>
      <w:b/>
      <w:spacing w:val="-10"/>
      <w:sz w:val="16"/>
      <w:szCs w:val="24"/>
      <w:lang w:val="de-DE" w:eastAsia="de-DE" w:bidi="ar-SA"/>
    </w:rPr>
  </w:style>
  <w:style w:type="paragraph" w:customStyle="1" w:styleId="10Praxistippberschrift">
    <w:name w:val="10 Praxistipp Überschrift"/>
    <w:basedOn w:val="Standard"/>
    <w:next w:val="Standard"/>
    <w:link w:val="10PraxistippberschriftZchn"/>
    <w:rsid w:val="00EF30A6"/>
    <w:pPr>
      <w:pBdr>
        <w:top w:val="single" w:sz="18" w:space="1" w:color="84BCBB"/>
        <w:left w:val="single" w:sz="18" w:space="4" w:color="84BCBB"/>
        <w:bottom w:val="single" w:sz="18" w:space="1" w:color="84BCBB"/>
        <w:right w:val="single" w:sz="18" w:space="4" w:color="84BCBB"/>
      </w:pBdr>
      <w:spacing w:after="60"/>
      <w:ind w:left="170"/>
    </w:pPr>
    <w:rPr>
      <w:b/>
      <w:spacing w:val="-10"/>
      <w:sz w:val="16"/>
      <w:szCs w:val="20"/>
    </w:rPr>
  </w:style>
  <w:style w:type="character" w:customStyle="1" w:styleId="10PraxistippberschriftZchn">
    <w:name w:val="10 Praxistipp Überschrift Zchn"/>
    <w:link w:val="10Praxistippberschrift"/>
    <w:rsid w:val="00EF30A6"/>
    <w:rPr>
      <w:rFonts w:ascii="Arial" w:hAnsi="Arial"/>
      <w:b/>
      <w:spacing w:val="-10"/>
      <w:sz w:val="16"/>
      <w:lang w:val="de-DE" w:eastAsia="de-DE" w:bidi="ar-SA"/>
    </w:rPr>
  </w:style>
  <w:style w:type="character" w:customStyle="1" w:styleId="FunotentextZchn">
    <w:name w:val="Fußnotentext Zchn"/>
    <w:aliases w:val="Fußnotentext Char Char Char Char Char Zchn,Fußnotentext Char Char Char Char Zchn,Fußnotentext Char Char Char Char Char Char Zchn,Fußnotentext Char Char Char Char Char Char Char Zchn,note Zchn1,Fußnotentext Char Zchn"/>
    <w:link w:val="Funotentext"/>
    <w:semiHidden/>
    <w:locked/>
    <w:rsid w:val="0098684B"/>
    <w:rPr>
      <w:rFonts w:ascii="Arial" w:hAnsi="Arial" w:cs="Arial"/>
      <w:lang w:val="de-DE" w:eastAsia="de-DE" w:bidi="ar-SA"/>
    </w:rPr>
  </w:style>
  <w:style w:type="paragraph" w:customStyle="1" w:styleId="10Praxistipp">
    <w:name w:val="10 Praxistipp"/>
    <w:basedOn w:val="Standard"/>
    <w:link w:val="10PraxistippZchn"/>
    <w:rsid w:val="0098684B"/>
    <w:pPr>
      <w:pBdr>
        <w:top w:val="single" w:sz="18" w:space="1" w:color="84BCBB"/>
        <w:left w:val="single" w:sz="18" w:space="4" w:color="84BCBB"/>
        <w:bottom w:val="single" w:sz="18" w:space="1" w:color="84BCBB"/>
        <w:right w:val="single" w:sz="18" w:space="4" w:color="84BCBB"/>
      </w:pBdr>
      <w:tabs>
        <w:tab w:val="left" w:pos="567"/>
      </w:tabs>
      <w:spacing w:before="120" w:after="60"/>
      <w:ind w:left="170"/>
      <w:jc w:val="both"/>
    </w:pPr>
    <w:rPr>
      <w:rFonts w:ascii="Times New Roman" w:hAnsi="Times New Roman"/>
      <w:spacing w:val="-4"/>
      <w:sz w:val="20"/>
    </w:rPr>
  </w:style>
  <w:style w:type="character" w:customStyle="1" w:styleId="ZchnZchn">
    <w:name w:val="Zchn Zchn"/>
    <w:locked/>
    <w:rsid w:val="0098684B"/>
    <w:rPr>
      <w:spacing w:val="-2"/>
      <w:lang w:val="de-DE" w:eastAsia="de-DE" w:bidi="ar-SA"/>
    </w:rPr>
  </w:style>
  <w:style w:type="character" w:customStyle="1" w:styleId="10PraxistippZchn">
    <w:name w:val="10 Praxistipp Zchn"/>
    <w:link w:val="10Praxistipp"/>
    <w:rsid w:val="0098684B"/>
    <w:rPr>
      <w:spacing w:val="-4"/>
      <w:szCs w:val="24"/>
      <w:lang w:val="de-DE" w:eastAsia="de-DE" w:bidi="ar-SA"/>
    </w:rPr>
  </w:style>
  <w:style w:type="paragraph" w:customStyle="1" w:styleId="10Aufzhlungszeichen">
    <w:name w:val="10 Aufzählungszeichen"/>
    <w:basedOn w:val="Standard"/>
    <w:rsid w:val="00F17CDE"/>
    <w:pPr>
      <w:tabs>
        <w:tab w:val="num" w:pos="360"/>
        <w:tab w:val="left" w:pos="397"/>
      </w:tabs>
      <w:spacing w:before="80" w:after="60"/>
      <w:ind w:left="397" w:hanging="397"/>
      <w:jc w:val="both"/>
    </w:pPr>
    <w:rPr>
      <w:rFonts w:ascii="Times New Roman" w:hAnsi="Times New Roman"/>
      <w:spacing w:val="-2"/>
      <w:sz w:val="20"/>
    </w:rPr>
  </w:style>
  <w:style w:type="paragraph" w:customStyle="1" w:styleId="10Beispiel">
    <w:name w:val="10 Beispiel"/>
    <w:basedOn w:val="Standard"/>
    <w:next w:val="Standard"/>
    <w:rsid w:val="00F17CDE"/>
    <w:pPr>
      <w:tabs>
        <w:tab w:val="left" w:pos="567"/>
      </w:tabs>
      <w:spacing w:before="120" w:after="60"/>
      <w:ind w:left="284"/>
      <w:jc w:val="both"/>
    </w:pPr>
    <w:rPr>
      <w:rFonts w:ascii="Times New Roman" w:hAnsi="Times New Roman"/>
      <w:i/>
      <w:spacing w:val="-6"/>
      <w:sz w:val="18"/>
    </w:rPr>
  </w:style>
  <w:style w:type="paragraph" w:customStyle="1" w:styleId="10Standard">
    <w:name w:val="10 Standard"/>
    <w:basedOn w:val="Standard"/>
    <w:link w:val="10StandardZchn"/>
    <w:rsid w:val="00F17CDE"/>
    <w:pPr>
      <w:tabs>
        <w:tab w:val="left" w:pos="567"/>
      </w:tabs>
      <w:spacing w:before="80" w:after="60"/>
      <w:jc w:val="both"/>
    </w:pPr>
    <w:rPr>
      <w:rFonts w:ascii="Times New Roman" w:hAnsi="Times New Roman"/>
      <w:spacing w:val="-2"/>
      <w:sz w:val="20"/>
    </w:rPr>
  </w:style>
  <w:style w:type="paragraph" w:customStyle="1" w:styleId="09berschrift3">
    <w:name w:val="09 Überschrift_3"/>
    <w:basedOn w:val="berschrift3"/>
    <w:next w:val="Standard"/>
    <w:rsid w:val="00F17CDE"/>
    <w:pPr>
      <w:keepLines/>
      <w:tabs>
        <w:tab w:val="left" w:pos="397"/>
      </w:tabs>
      <w:overflowPunct w:val="0"/>
      <w:autoSpaceDE w:val="0"/>
      <w:autoSpaceDN w:val="0"/>
      <w:adjustRightInd w:val="0"/>
      <w:spacing w:before="160" w:after="80"/>
      <w:ind w:left="397" w:hanging="397"/>
      <w:textAlignment w:val="baseline"/>
      <w:outlineLvl w:val="5"/>
    </w:pPr>
    <w:rPr>
      <w:bCs w:val="0"/>
      <w:color w:val="008080"/>
      <w:spacing w:val="-10"/>
      <w:sz w:val="20"/>
      <w:szCs w:val="20"/>
    </w:rPr>
  </w:style>
  <w:style w:type="character" w:customStyle="1" w:styleId="FootnoteTextChar1">
    <w:name w:val="Footnote Text Char1"/>
    <w:locked/>
    <w:rsid w:val="00F17CDE"/>
    <w:rPr>
      <w:spacing w:val="-2"/>
      <w:lang w:val="de-DE" w:eastAsia="de-DE" w:bidi="ar-SA"/>
    </w:rPr>
  </w:style>
  <w:style w:type="paragraph" w:customStyle="1" w:styleId="10FormulierungsvorschlagListe">
    <w:name w:val="10 Formulierungsvorschlag Liste"/>
    <w:basedOn w:val="Standard"/>
    <w:rsid w:val="00494E87"/>
    <w:pPr>
      <w:numPr>
        <w:numId w:val="6"/>
      </w:numPr>
      <w:pBdr>
        <w:top w:val="single" w:sz="18" w:space="1" w:color="84BCBB"/>
        <w:left w:val="single" w:sz="18" w:space="4" w:color="84BCBB"/>
        <w:bottom w:val="single" w:sz="18" w:space="1" w:color="84BCBB"/>
        <w:right w:val="single" w:sz="18" w:space="4" w:color="84BCBB"/>
      </w:pBdr>
      <w:tabs>
        <w:tab w:val="clear" w:pos="851"/>
        <w:tab w:val="left" w:pos="284"/>
      </w:tabs>
      <w:ind w:left="454" w:hanging="284"/>
    </w:pPr>
    <w:rPr>
      <w:rFonts w:ascii="Times New Roman" w:hAnsi="Times New Roman" w:cs="Arial"/>
      <w:i/>
      <w:spacing w:val="-4"/>
      <w:sz w:val="20"/>
      <w:szCs w:val="26"/>
    </w:rPr>
  </w:style>
  <w:style w:type="character" w:customStyle="1" w:styleId="kursiv">
    <w:name w:val="kursiv"/>
    <w:rsid w:val="004E370E"/>
    <w:rPr>
      <w:i/>
    </w:rPr>
  </w:style>
  <w:style w:type="character" w:customStyle="1" w:styleId="noteZchn">
    <w:name w:val="note Zchn"/>
    <w:aliases w:val="Fußnotentext Char Zchn1,DAI Fußnotentext Zchn1,Fußnotentext Char Char Zchn1,Fußnotentext Char Char Char Char Char Zchn1,Fußnotentext Char Char Char Char Zchn1,DAI Fußnotentext Char Zchn1,DAI Fußnotentext Char Char Zchn1"/>
    <w:locked/>
    <w:rsid w:val="00D54FD3"/>
    <w:rPr>
      <w:spacing w:val="-2"/>
      <w:lang w:val="de-DE" w:eastAsia="de-DE" w:bidi="ar-SA"/>
    </w:rPr>
  </w:style>
  <w:style w:type="character" w:customStyle="1" w:styleId="FootnoteTextChar">
    <w:name w:val="Footnote Text Char"/>
    <w:semiHidden/>
    <w:locked/>
    <w:rsid w:val="00864731"/>
    <w:rPr>
      <w:spacing w:val="-2"/>
      <w:lang w:val="de-DE" w:eastAsia="de-DE" w:bidi="ar-SA"/>
    </w:rPr>
  </w:style>
  <w:style w:type="character" w:customStyle="1" w:styleId="10StandardZchn">
    <w:name w:val="10 Standard Zchn"/>
    <w:link w:val="10Standard"/>
    <w:rsid w:val="00864731"/>
    <w:rPr>
      <w:spacing w:val="-2"/>
      <w:szCs w:val="24"/>
      <w:lang w:val="de-DE" w:eastAsia="de-DE" w:bidi="ar-SA"/>
    </w:rPr>
  </w:style>
  <w:style w:type="character" w:customStyle="1" w:styleId="FormatvorlageFunotenzeichenArial12pt">
    <w:name w:val="Formatvorlage Fußnotenzeichen + Arial 12 pt"/>
    <w:rsid w:val="00864731"/>
    <w:rPr>
      <w:rFonts w:ascii="Arial" w:hAnsi="Arial"/>
      <w:b/>
      <w:bCs/>
      <w:sz w:val="20"/>
      <w:vertAlign w:val="superscript"/>
    </w:rPr>
  </w:style>
  <w:style w:type="character" w:customStyle="1" w:styleId="ZchnZchn0">
    <w:name w:val="Zchn Zchn"/>
    <w:rsid w:val="008C097F"/>
    <w:rPr>
      <w:spacing w:val="-2"/>
      <w:lang w:val="de-DE" w:eastAsia="de-DE" w:bidi="ar-SA"/>
    </w:rPr>
  </w:style>
  <w:style w:type="paragraph" w:customStyle="1" w:styleId="10InfoblockTitel">
    <w:name w:val="10 Infoblock Titel"/>
    <w:basedOn w:val="Standard"/>
    <w:next w:val="Standard"/>
    <w:rsid w:val="00034FA9"/>
    <w:pPr>
      <w:pBdr>
        <w:top w:val="single" w:sz="18" w:space="1" w:color="84BCBB"/>
        <w:left w:val="single" w:sz="18" w:space="4" w:color="84BCBB"/>
        <w:bottom w:val="single" w:sz="18" w:space="1" w:color="84BCBB"/>
        <w:right w:val="single" w:sz="18" w:space="4" w:color="84BCBB"/>
      </w:pBdr>
      <w:shd w:val="clear" w:color="auto" w:fill="E6E6E6"/>
      <w:tabs>
        <w:tab w:val="left" w:pos="567"/>
      </w:tabs>
      <w:spacing w:after="60"/>
      <w:ind w:left="170"/>
      <w:jc w:val="both"/>
    </w:pPr>
    <w:rPr>
      <w:b/>
      <w:spacing w:val="-4"/>
      <w:sz w:val="18"/>
    </w:rPr>
  </w:style>
  <w:style w:type="paragraph" w:customStyle="1" w:styleId="10InfoblockListe">
    <w:name w:val="10 Infoblock Liste"/>
    <w:basedOn w:val="Standard"/>
    <w:rsid w:val="00034FA9"/>
    <w:pPr>
      <w:numPr>
        <w:numId w:val="18"/>
      </w:numPr>
      <w:pBdr>
        <w:top w:val="single" w:sz="18" w:space="1" w:color="84BCBB"/>
        <w:left w:val="single" w:sz="18" w:space="4" w:color="84BCBB"/>
        <w:bottom w:val="single" w:sz="18" w:space="1" w:color="84BCBB"/>
        <w:right w:val="single" w:sz="18" w:space="4" w:color="84BCBB"/>
      </w:pBdr>
      <w:shd w:val="clear" w:color="auto" w:fill="E6E6E6"/>
      <w:tabs>
        <w:tab w:val="clear" w:pos="793"/>
        <w:tab w:val="left" w:pos="284"/>
      </w:tabs>
      <w:ind w:left="454" w:hanging="284"/>
    </w:pPr>
    <w:rPr>
      <w:rFonts w:ascii="Times New Roman" w:hAnsi="Times New Roman" w:cs="Arial"/>
      <w:spacing w:val="-2"/>
      <w:sz w:val="20"/>
      <w:szCs w:val="26"/>
    </w:rPr>
  </w:style>
  <w:style w:type="table" w:styleId="Tabellenraster">
    <w:name w:val="Table Grid"/>
    <w:basedOn w:val="NormaleTabelle"/>
    <w:rsid w:val="00034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berschriftI">
    <w:name w:val="A1_Überschrift I."/>
    <w:basedOn w:val="Standard"/>
    <w:next w:val="Standard"/>
    <w:uiPriority w:val="99"/>
    <w:rsid w:val="00F73B22"/>
    <w:pPr>
      <w:numPr>
        <w:numId w:val="24"/>
      </w:numPr>
      <w:spacing w:line="312" w:lineRule="auto"/>
      <w:jc w:val="center"/>
      <w:outlineLvl w:val="0"/>
    </w:pPr>
    <w:rPr>
      <w:rFonts w:cs="Arial"/>
      <w:b/>
      <w:sz w:val="24"/>
    </w:rPr>
  </w:style>
  <w:style w:type="paragraph" w:customStyle="1" w:styleId="A2berschrift">
    <w:name w:val="A2_Überschrift §"/>
    <w:basedOn w:val="Standard"/>
    <w:next w:val="Standard"/>
    <w:uiPriority w:val="99"/>
    <w:rsid w:val="00F73B22"/>
    <w:pPr>
      <w:numPr>
        <w:ilvl w:val="1"/>
        <w:numId w:val="24"/>
      </w:numPr>
      <w:spacing w:line="312" w:lineRule="auto"/>
      <w:jc w:val="center"/>
      <w:outlineLvl w:val="1"/>
    </w:pPr>
    <w:rPr>
      <w:rFonts w:cs="Arial"/>
      <w:b/>
      <w:sz w:val="24"/>
    </w:rPr>
  </w:style>
  <w:style w:type="paragraph" w:customStyle="1" w:styleId="A31">
    <w:name w:val="A3_1"/>
    <w:basedOn w:val="Standard"/>
    <w:next w:val="Standard"/>
    <w:uiPriority w:val="99"/>
    <w:rsid w:val="00F73B22"/>
    <w:pPr>
      <w:numPr>
        <w:ilvl w:val="2"/>
        <w:numId w:val="24"/>
      </w:numPr>
      <w:spacing w:line="312" w:lineRule="auto"/>
      <w:jc w:val="both"/>
      <w:outlineLvl w:val="2"/>
    </w:pPr>
    <w:rPr>
      <w:rFonts w:cs="Arial"/>
      <w:sz w:val="24"/>
    </w:rPr>
  </w:style>
  <w:style w:type="paragraph" w:customStyle="1" w:styleId="A41">
    <w:name w:val="A4_1"/>
    <w:basedOn w:val="Standard"/>
    <w:next w:val="Standard"/>
    <w:uiPriority w:val="99"/>
    <w:rsid w:val="00F73B22"/>
    <w:pPr>
      <w:keepNext/>
      <w:numPr>
        <w:ilvl w:val="3"/>
        <w:numId w:val="24"/>
      </w:numPr>
      <w:spacing w:line="312" w:lineRule="auto"/>
      <w:jc w:val="both"/>
      <w:outlineLvl w:val="3"/>
    </w:pPr>
    <w:rPr>
      <w:rFonts w:cs="Arial"/>
      <w:b/>
      <w:sz w:val="24"/>
    </w:rPr>
  </w:style>
  <w:style w:type="paragraph" w:customStyle="1" w:styleId="A5a">
    <w:name w:val="A5_a)"/>
    <w:basedOn w:val="Standard"/>
    <w:next w:val="Standard"/>
    <w:uiPriority w:val="99"/>
    <w:rsid w:val="00F73B22"/>
    <w:pPr>
      <w:keepNext/>
      <w:numPr>
        <w:ilvl w:val="4"/>
        <w:numId w:val="24"/>
      </w:numPr>
      <w:spacing w:line="312" w:lineRule="auto"/>
      <w:jc w:val="both"/>
      <w:outlineLvl w:val="4"/>
    </w:pPr>
    <w:rPr>
      <w:rFonts w:cs="Arial"/>
      <w:b/>
      <w:sz w:val="24"/>
    </w:rPr>
  </w:style>
  <w:style w:type="paragraph" w:customStyle="1" w:styleId="A6aa">
    <w:name w:val="A6_aa)"/>
    <w:basedOn w:val="Standard"/>
    <w:next w:val="Standard"/>
    <w:uiPriority w:val="99"/>
    <w:rsid w:val="00F73B22"/>
    <w:pPr>
      <w:keepNext/>
      <w:numPr>
        <w:ilvl w:val="5"/>
        <w:numId w:val="24"/>
      </w:numPr>
      <w:spacing w:line="312" w:lineRule="auto"/>
      <w:jc w:val="both"/>
      <w:outlineLvl w:val="5"/>
    </w:pPr>
    <w:rPr>
      <w:rFonts w:ascii="Arial Fett" w:hAnsi="Arial Fett" w:cs="Arial"/>
      <w:b/>
      <w:sz w:val="24"/>
    </w:rPr>
  </w:style>
  <w:style w:type="paragraph" w:styleId="Listenabsatz">
    <w:name w:val="List Paragraph"/>
    <w:basedOn w:val="Standard"/>
    <w:uiPriority w:val="34"/>
    <w:qFormat/>
    <w:rsid w:val="0015068B"/>
    <w:pPr>
      <w:ind w:left="720"/>
      <w:contextualSpacing/>
    </w:pPr>
  </w:style>
  <w:style w:type="paragraph" w:customStyle="1" w:styleId="04Orientierungssatz">
    <w:name w:val="04 Orientierungssatz"/>
    <w:basedOn w:val="Standard"/>
    <w:rsid w:val="0004762B"/>
    <w:pPr>
      <w:pBdr>
        <w:bottom w:val="single" w:sz="6" w:space="1" w:color="auto"/>
      </w:pBdr>
      <w:tabs>
        <w:tab w:val="left" w:pos="567"/>
      </w:tabs>
      <w:spacing w:before="120" w:after="360"/>
      <w:jc w:val="both"/>
    </w:pPr>
    <w:rPr>
      <w:rFonts w:ascii="Arial" w:hAnsi="Arial"/>
      <w:b/>
      <w:color w:val="008080"/>
      <w:spacing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B6D009-4A9B-44A7-A91A-72ABBAE5F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887</Words>
  <Characters>6045</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Formulierungsvorschläge Heft 11-2009</vt:lpstr>
    </vt:vector>
  </TitlesOfParts>
  <Company>DNotV</Company>
  <LinksUpToDate>false</LinksUpToDate>
  <CharactersWithSpaces>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Formulierungsvorschläge Heft 11-2009</dc:title>
  <dc:creator>GF1</dc:creator>
  <cp:lastModifiedBy>Anke Harsch</cp:lastModifiedBy>
  <cp:revision>3</cp:revision>
  <cp:lastPrinted>2010-10-12T09:43:00Z</cp:lastPrinted>
  <dcterms:created xsi:type="dcterms:W3CDTF">2026-04-20T10:47:00Z</dcterms:created>
  <dcterms:modified xsi:type="dcterms:W3CDTF">2026-04-20T10:47:00Z</dcterms:modified>
</cp:coreProperties>
</file>