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bookmarkStart w:id="0" w:name="_GoBack"/>
      <w:bookmarkEnd w:id="0"/>
      <w:r>
        <w:t>Formulierungsvorschl</w:t>
      </w:r>
      <w:r w:rsidR="00273161">
        <w:t>ä</w:t>
      </w:r>
      <w:r>
        <w:t>g</w:t>
      </w:r>
      <w:r w:rsidR="00273161">
        <w:t>e</w:t>
      </w:r>
      <w:r>
        <w:t xml:space="preserve"> Heft </w:t>
      </w:r>
      <w:r w:rsidR="00FE3FD8">
        <w:t>11/</w:t>
      </w:r>
      <w:r>
        <w:t>20</w:t>
      </w:r>
      <w:r w:rsidR="00FE3FD8">
        <w:t>21</w:t>
      </w:r>
    </w:p>
    <w:p w:rsidR="00181C19" w:rsidRDefault="00181C19">
      <w:pPr>
        <w:pStyle w:val="Titel"/>
      </w:pPr>
    </w:p>
    <w:p w:rsidR="00F95EA9" w:rsidRDefault="00FE3FD8">
      <w:pPr>
        <w:pStyle w:val="berschrift1"/>
      </w:pPr>
      <w:r>
        <w:t>beitrag des monats, Die Vorsorgevollmacht des Unternehmers, Dr. Markus Sikora</w:t>
      </w:r>
    </w:p>
    <w:p w:rsidR="00D45EBA" w:rsidRDefault="00D45EBA" w:rsidP="00D45EBA"/>
    <w:p w:rsidR="00B826B5" w:rsidRDefault="00D45EBA" w:rsidP="00D45EBA">
      <w:pPr>
        <w:rPr>
          <w:b/>
        </w:rPr>
      </w:pPr>
      <w:r w:rsidRPr="00D45EBA">
        <w:rPr>
          <w:b/>
        </w:rPr>
        <w:t xml:space="preserve">S. </w:t>
      </w:r>
      <w:r w:rsidR="00FE3FD8">
        <w:rPr>
          <w:b/>
        </w:rPr>
        <w:t>350</w:t>
      </w:r>
    </w:p>
    <w:p w:rsidR="00B826B5" w:rsidRDefault="00FE3FD8" w:rsidP="00D45EBA">
      <w:pPr>
        <w:rPr>
          <w:b/>
        </w:rPr>
      </w:pPr>
      <w:r w:rsidRPr="00FE3FD8">
        <w:rPr>
          <w:b/>
        </w:rPr>
        <w:t>(General-)Vollmacht bei Einzelkaufleuten</w:t>
      </w:r>
      <w:r w:rsidR="00B826B5" w:rsidRPr="00B826B5">
        <w:rPr>
          <w:b/>
        </w:rPr>
        <w:t>:</w:t>
      </w:r>
    </w:p>
    <w:p w:rsidR="00B826B5" w:rsidRDefault="00FE3FD8" w:rsidP="00FE3FD8">
      <w:pPr>
        <w:jc w:val="both"/>
      </w:pPr>
      <w:r w:rsidRPr="00FE3FD8">
        <w:t>Die Vollmacht erstreckt sich auch auf alle Erkl</w:t>
      </w:r>
      <w:r>
        <w:t>ä</w:t>
      </w:r>
      <w:r w:rsidRPr="00FE3FD8">
        <w:t>rungen im Zusammenhang</w:t>
      </w:r>
      <w:r>
        <w:t xml:space="preserve"> </w:t>
      </w:r>
      <w:r w:rsidRPr="00FE3FD8">
        <w:t>mit dem von mir unter der Firma … betriebenen</w:t>
      </w:r>
      <w:r>
        <w:t xml:space="preserve"> </w:t>
      </w:r>
      <w:r w:rsidRPr="00FE3FD8">
        <w:t>Einzelunternehmen, ohne insoweit den Beschr</w:t>
      </w:r>
      <w:r>
        <w:t>ä</w:t>
      </w:r>
      <w:r w:rsidRPr="00FE3FD8">
        <w:t>nkungen einer</w:t>
      </w:r>
      <w:r>
        <w:t xml:space="preserve"> </w:t>
      </w:r>
      <w:r w:rsidRPr="00FE3FD8">
        <w:t>Handlungsvollmacht gem</w:t>
      </w:r>
      <w:r>
        <w:t>ä</w:t>
      </w:r>
      <w:r w:rsidRPr="00FE3FD8">
        <w:t>ß §§ 54 ff. HGB zu unterliegen. Sie</w:t>
      </w:r>
      <w:r>
        <w:t xml:space="preserve"> </w:t>
      </w:r>
      <w:r w:rsidRPr="00FE3FD8">
        <w:t>erm</w:t>
      </w:r>
      <w:r>
        <w:t>ä</w:t>
      </w:r>
      <w:r w:rsidRPr="00FE3FD8">
        <w:t>chtigt somit auch zur Verf</w:t>
      </w:r>
      <w:r>
        <w:t>ü</w:t>
      </w:r>
      <w:r w:rsidRPr="00FE3FD8">
        <w:t xml:space="preserve">gung </w:t>
      </w:r>
      <w:r>
        <w:t>ü</w:t>
      </w:r>
      <w:r w:rsidRPr="00FE3FD8">
        <w:t>ber Grundbesitz und</w:t>
      </w:r>
      <w:r>
        <w:t xml:space="preserve"> </w:t>
      </w:r>
      <w:r w:rsidRPr="00FE3FD8">
        <w:t>erstreckt sich auf Nachfolgeunternehmen gleich welcher Rechtsform,</w:t>
      </w:r>
      <w:r>
        <w:t xml:space="preserve"> </w:t>
      </w:r>
      <w:r w:rsidRPr="00FE3FD8">
        <w:t>einen Rechtsformwechsel an sich sowie die Liquidation des</w:t>
      </w:r>
      <w:r>
        <w:t xml:space="preserve"> </w:t>
      </w:r>
      <w:r w:rsidRPr="00FE3FD8">
        <w:t>Unternehmens.</w:t>
      </w:r>
    </w:p>
    <w:p w:rsidR="00B826B5" w:rsidRDefault="00B826B5" w:rsidP="001C2752"/>
    <w:p w:rsidR="00B826B5" w:rsidRPr="00391DFC" w:rsidRDefault="00B826B5" w:rsidP="001C2752">
      <w:pPr>
        <w:rPr>
          <w:b/>
        </w:rPr>
      </w:pPr>
      <w:r w:rsidRPr="00391DFC">
        <w:rPr>
          <w:b/>
        </w:rPr>
        <w:t xml:space="preserve">S. </w:t>
      </w:r>
      <w:r w:rsidR="00FE3FD8">
        <w:rPr>
          <w:b/>
        </w:rPr>
        <w:t>350</w:t>
      </w:r>
    </w:p>
    <w:p w:rsidR="00B826B5" w:rsidRPr="000651D1" w:rsidRDefault="00FE3FD8" w:rsidP="00FE3FD8">
      <w:pPr>
        <w:rPr>
          <w:b/>
        </w:rPr>
      </w:pPr>
      <w:r w:rsidRPr="00FE3FD8">
        <w:rPr>
          <w:b/>
        </w:rPr>
        <w:t>(General-)Vollmacht bei Gesellschaftern einer</w:t>
      </w:r>
      <w:r>
        <w:rPr>
          <w:b/>
        </w:rPr>
        <w:t xml:space="preserve"> </w:t>
      </w:r>
      <w:r w:rsidRPr="00FE3FD8">
        <w:rPr>
          <w:b/>
        </w:rPr>
        <w:t>Personengesellschaft</w:t>
      </w:r>
      <w:r w:rsidR="0046275C">
        <w:rPr>
          <w:b/>
        </w:rPr>
        <w:t>:</w:t>
      </w:r>
    </w:p>
    <w:p w:rsidR="00391DFC" w:rsidRDefault="00FE3FD8" w:rsidP="00FE3FD8">
      <w:pPr>
        <w:autoSpaceDE w:val="0"/>
        <w:autoSpaceDN w:val="0"/>
        <w:adjustRightInd w:val="0"/>
        <w:jc w:val="both"/>
        <w:rPr>
          <w:rFonts w:cs="AdvPS_SSSB"/>
          <w:szCs w:val="22"/>
        </w:rPr>
      </w:pPr>
      <w:r w:rsidRPr="00FE3FD8">
        <w:rPr>
          <w:rFonts w:cs="AdvPS_SSSB"/>
          <w:szCs w:val="22"/>
        </w:rPr>
        <w:t>Die Vollmacht erstreckt sich auch auf die umfassende Wahrnehmung</w:t>
      </w:r>
      <w:r>
        <w:rPr>
          <w:rFonts w:cs="AdvPS_SSSB"/>
          <w:szCs w:val="22"/>
        </w:rPr>
        <w:t xml:space="preserve"> </w:t>
      </w:r>
      <w:r w:rsidRPr="00FE3FD8">
        <w:rPr>
          <w:rFonts w:cs="AdvPS_SSSB"/>
          <w:szCs w:val="22"/>
        </w:rPr>
        <w:t>meiner Gesellschafterrechte bei der … GbR/OHG/KG</w:t>
      </w:r>
      <w:r>
        <w:rPr>
          <w:rFonts w:cs="AdvPS_SSSB"/>
          <w:szCs w:val="22"/>
        </w:rPr>
        <w:t xml:space="preserve"> </w:t>
      </w:r>
      <w:r w:rsidRPr="00FE3FD8">
        <w:rPr>
          <w:rFonts w:cs="AdvPS_SSSB"/>
          <w:szCs w:val="22"/>
        </w:rPr>
        <w:t>oder eines Nachfolgeunternehmens. Sie erm</w:t>
      </w:r>
      <w:r>
        <w:rPr>
          <w:rFonts w:cs="AdvPS_SSSB"/>
          <w:szCs w:val="22"/>
        </w:rPr>
        <w:t>ä</w:t>
      </w:r>
      <w:r w:rsidRPr="00FE3FD8">
        <w:rPr>
          <w:rFonts w:cs="AdvPS_SSSB"/>
          <w:szCs w:val="22"/>
        </w:rPr>
        <w:t>chtigt auch zur Vertretung</w:t>
      </w:r>
      <w:r>
        <w:rPr>
          <w:rFonts w:cs="AdvPS_SSSB"/>
          <w:szCs w:val="22"/>
        </w:rPr>
        <w:t xml:space="preserve"> </w:t>
      </w:r>
      <w:r w:rsidRPr="00FE3FD8">
        <w:rPr>
          <w:rFonts w:cs="AdvPS_SSSB"/>
          <w:szCs w:val="22"/>
        </w:rPr>
        <w:t>der Gesellschaft, ohne insoweit den Beschr</w:t>
      </w:r>
      <w:r>
        <w:rPr>
          <w:rFonts w:cs="AdvPS_SSSB"/>
          <w:szCs w:val="22"/>
        </w:rPr>
        <w:t>ä</w:t>
      </w:r>
      <w:r w:rsidRPr="00FE3FD8">
        <w:rPr>
          <w:rFonts w:cs="AdvPS_SSSB"/>
          <w:szCs w:val="22"/>
        </w:rPr>
        <w:t>nkungen einer</w:t>
      </w:r>
      <w:r>
        <w:rPr>
          <w:rFonts w:cs="AdvPS_SSSB"/>
          <w:szCs w:val="22"/>
        </w:rPr>
        <w:t xml:space="preserve"> </w:t>
      </w:r>
      <w:r w:rsidRPr="00FE3FD8">
        <w:rPr>
          <w:rFonts w:cs="AdvPS_SSSB"/>
          <w:szCs w:val="22"/>
        </w:rPr>
        <w:t>Handlungsvollmacht gem</w:t>
      </w:r>
      <w:r>
        <w:rPr>
          <w:rFonts w:cs="AdvPS_SSSB"/>
          <w:szCs w:val="22"/>
        </w:rPr>
        <w:t>ä</w:t>
      </w:r>
      <w:r w:rsidRPr="00FE3FD8">
        <w:rPr>
          <w:rFonts w:cs="AdvPS_SSSB"/>
          <w:szCs w:val="22"/>
        </w:rPr>
        <w:t>ß §§ 54 ff. HGB zu unterliegen. Sie</w:t>
      </w:r>
      <w:r>
        <w:rPr>
          <w:rFonts w:cs="AdvPS_SSSB"/>
          <w:szCs w:val="22"/>
        </w:rPr>
        <w:t xml:space="preserve"> </w:t>
      </w:r>
      <w:r w:rsidRPr="00FE3FD8">
        <w:rPr>
          <w:rFonts w:cs="AdvPS_SSSB"/>
          <w:szCs w:val="22"/>
        </w:rPr>
        <w:t>erm</w:t>
      </w:r>
      <w:r>
        <w:rPr>
          <w:rFonts w:cs="AdvPS_SSSB"/>
          <w:szCs w:val="22"/>
        </w:rPr>
        <w:t>ä</w:t>
      </w:r>
      <w:r w:rsidRPr="00FE3FD8">
        <w:rPr>
          <w:rFonts w:cs="AdvPS_SSSB"/>
          <w:szCs w:val="22"/>
        </w:rPr>
        <w:t>chtigt somit auch zur Verf</w:t>
      </w:r>
      <w:r>
        <w:rPr>
          <w:rFonts w:cs="AdvPS_SSSB"/>
          <w:szCs w:val="22"/>
        </w:rPr>
        <w:t>ü</w:t>
      </w:r>
      <w:r w:rsidRPr="00FE3FD8">
        <w:rPr>
          <w:rFonts w:cs="AdvPS_SSSB"/>
          <w:szCs w:val="22"/>
        </w:rPr>
        <w:t xml:space="preserve">gung </w:t>
      </w:r>
      <w:r>
        <w:rPr>
          <w:rFonts w:cs="AdvPS_SSSB"/>
          <w:szCs w:val="22"/>
        </w:rPr>
        <w:t>ü</w:t>
      </w:r>
      <w:r w:rsidRPr="00FE3FD8">
        <w:rPr>
          <w:rFonts w:cs="AdvPS_SSSB"/>
          <w:szCs w:val="22"/>
        </w:rPr>
        <w:t>ber Grundbesitz und</w:t>
      </w:r>
      <w:r>
        <w:rPr>
          <w:rFonts w:cs="AdvPS_SSSB"/>
          <w:szCs w:val="22"/>
        </w:rPr>
        <w:t xml:space="preserve"> </w:t>
      </w:r>
      <w:r w:rsidRPr="00FE3FD8">
        <w:rPr>
          <w:rFonts w:cs="AdvPS_SSSB"/>
          <w:szCs w:val="22"/>
        </w:rPr>
        <w:t>erstreckt sich auf Nachfolgeunternehmen gleich welcher Rechtsform,</w:t>
      </w:r>
      <w:r>
        <w:rPr>
          <w:rFonts w:cs="AdvPS_SSSB"/>
          <w:szCs w:val="22"/>
        </w:rPr>
        <w:t xml:space="preserve"> </w:t>
      </w:r>
      <w:r w:rsidRPr="00FE3FD8">
        <w:rPr>
          <w:rFonts w:cs="AdvPS_SSSB"/>
          <w:szCs w:val="22"/>
        </w:rPr>
        <w:t>einen Rechtsformwechsel an sich sowie die Liquidation des</w:t>
      </w:r>
      <w:r>
        <w:rPr>
          <w:rFonts w:cs="AdvPS_SSSB"/>
          <w:szCs w:val="22"/>
        </w:rPr>
        <w:t xml:space="preserve"> </w:t>
      </w:r>
      <w:r w:rsidRPr="00FE3FD8">
        <w:rPr>
          <w:rFonts w:cs="AdvPS_SSSB"/>
          <w:szCs w:val="22"/>
        </w:rPr>
        <w:t>Unternehmens.</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FE3FD8">
        <w:rPr>
          <w:rFonts w:cs="AdvPS_SSSB"/>
          <w:b/>
          <w:szCs w:val="22"/>
        </w:rPr>
        <w:t>350</w:t>
      </w:r>
    </w:p>
    <w:p w:rsidR="00B7716C" w:rsidRDefault="00FE3FD8" w:rsidP="00FE3FD8">
      <w:pPr>
        <w:autoSpaceDE w:val="0"/>
        <w:autoSpaceDN w:val="0"/>
        <w:adjustRightInd w:val="0"/>
        <w:rPr>
          <w:rFonts w:cs="AdvPS_SSSB"/>
          <w:b/>
          <w:szCs w:val="22"/>
        </w:rPr>
      </w:pPr>
      <w:r w:rsidRPr="00FE3FD8">
        <w:rPr>
          <w:rFonts w:cs="AdvPS_SSSB"/>
          <w:b/>
          <w:szCs w:val="22"/>
        </w:rPr>
        <w:t>Gesellschaftsvertragliche Regelung bei einer</w:t>
      </w:r>
      <w:r>
        <w:rPr>
          <w:rFonts w:cs="AdvPS_SSSB"/>
          <w:b/>
          <w:szCs w:val="22"/>
        </w:rPr>
        <w:t xml:space="preserve"> </w:t>
      </w:r>
      <w:r w:rsidRPr="00FE3FD8">
        <w:rPr>
          <w:rFonts w:cs="AdvPS_SSSB"/>
          <w:b/>
          <w:szCs w:val="22"/>
        </w:rPr>
        <w:t>Personengesellschaft</w:t>
      </w:r>
      <w:r w:rsidR="0046275C">
        <w:rPr>
          <w:rFonts w:cs="AdvPS_SSSB"/>
          <w:b/>
          <w:szCs w:val="22"/>
        </w:rPr>
        <w:t>:</w:t>
      </w:r>
    </w:p>
    <w:p w:rsidR="001C0315" w:rsidRDefault="00FE3FD8" w:rsidP="00FE3FD8">
      <w:pPr>
        <w:autoSpaceDE w:val="0"/>
        <w:autoSpaceDN w:val="0"/>
        <w:adjustRightInd w:val="0"/>
        <w:jc w:val="both"/>
        <w:rPr>
          <w:rFonts w:cs="AdvPS_SSSB"/>
          <w:szCs w:val="22"/>
        </w:rPr>
      </w:pPr>
      <w:r w:rsidRPr="00FE3FD8">
        <w:rPr>
          <w:rFonts w:cs="AdvPS_SSSB"/>
          <w:szCs w:val="22"/>
        </w:rPr>
        <w:t>Die</w:t>
      </w:r>
      <w:r>
        <w:rPr>
          <w:rFonts w:cs="AdvPS_SSSB"/>
          <w:szCs w:val="22"/>
        </w:rPr>
        <w:t xml:space="preserve"> </w:t>
      </w:r>
      <w:r w:rsidRPr="00FE3FD8">
        <w:rPr>
          <w:rFonts w:cs="AdvPS_SSSB"/>
          <w:szCs w:val="22"/>
        </w:rPr>
        <w:t>Wahrnehmung von Gesellschafterrechten durch (General-)Bevollm</w:t>
      </w:r>
      <w:r>
        <w:rPr>
          <w:rFonts w:cs="AdvPS_SSSB"/>
          <w:szCs w:val="22"/>
        </w:rPr>
        <w:t>ä</w:t>
      </w:r>
      <w:r w:rsidRPr="00FE3FD8">
        <w:rPr>
          <w:rFonts w:cs="AdvPS_SSSB"/>
          <w:szCs w:val="22"/>
        </w:rPr>
        <w:t>chtigte ist zul</w:t>
      </w:r>
      <w:r>
        <w:rPr>
          <w:rFonts w:cs="AdvPS_SSSB"/>
          <w:szCs w:val="22"/>
        </w:rPr>
        <w:t>ä</w:t>
      </w:r>
      <w:r w:rsidRPr="00FE3FD8">
        <w:rPr>
          <w:rFonts w:cs="AdvPS_SSSB"/>
          <w:szCs w:val="22"/>
        </w:rPr>
        <w:t>ssig. Diese sind auch zur Mitwirkung bei der</w:t>
      </w:r>
      <w:r>
        <w:rPr>
          <w:rFonts w:cs="AdvPS_SSSB"/>
          <w:szCs w:val="22"/>
        </w:rPr>
        <w:t xml:space="preserve"> </w:t>
      </w:r>
      <w:r w:rsidRPr="00FE3FD8">
        <w:rPr>
          <w:rFonts w:cs="AdvPS_SSSB"/>
          <w:szCs w:val="22"/>
        </w:rPr>
        <w:t>Vertretung der Gesellschaft berechtigt.</w:t>
      </w:r>
    </w:p>
    <w:p w:rsidR="00FE3FD8" w:rsidRDefault="00FE3FD8" w:rsidP="00E36B33">
      <w:pPr>
        <w:autoSpaceDE w:val="0"/>
        <w:autoSpaceDN w:val="0"/>
        <w:adjustRightInd w:val="0"/>
        <w:jc w:val="both"/>
        <w:rPr>
          <w:rFonts w:cs="AdvPS_SSSB"/>
          <w:szCs w:val="22"/>
        </w:rPr>
      </w:pPr>
    </w:p>
    <w:p w:rsidR="00FE3FD8" w:rsidRPr="00FE3FD8" w:rsidRDefault="00FE3FD8" w:rsidP="00FE3FD8">
      <w:pPr>
        <w:autoSpaceDE w:val="0"/>
        <w:autoSpaceDN w:val="0"/>
        <w:adjustRightInd w:val="0"/>
        <w:jc w:val="both"/>
        <w:rPr>
          <w:rFonts w:cs="AdvPS_SSSB"/>
          <w:b/>
          <w:szCs w:val="22"/>
        </w:rPr>
      </w:pPr>
      <w:r w:rsidRPr="00FE3FD8">
        <w:rPr>
          <w:rFonts w:cs="AdvPS_SSSB"/>
          <w:b/>
          <w:szCs w:val="22"/>
        </w:rPr>
        <w:t xml:space="preserve">S. </w:t>
      </w:r>
      <w:r>
        <w:rPr>
          <w:rFonts w:cs="AdvPS_SSSB"/>
          <w:b/>
          <w:szCs w:val="22"/>
        </w:rPr>
        <w:t>350</w:t>
      </w:r>
    </w:p>
    <w:p w:rsidR="00FE3FD8" w:rsidRPr="00FE3FD8" w:rsidRDefault="00FE3FD8" w:rsidP="00FE3FD8">
      <w:pPr>
        <w:autoSpaceDE w:val="0"/>
        <w:autoSpaceDN w:val="0"/>
        <w:adjustRightInd w:val="0"/>
        <w:jc w:val="both"/>
        <w:rPr>
          <w:rFonts w:cs="AdvPS_SSSB"/>
          <w:b/>
          <w:szCs w:val="22"/>
        </w:rPr>
      </w:pPr>
      <w:r w:rsidRPr="00FE3FD8">
        <w:rPr>
          <w:rFonts w:cs="AdvPS_SSSB"/>
          <w:b/>
          <w:szCs w:val="22"/>
        </w:rPr>
        <w:t>Aus</w:t>
      </w:r>
      <w:r>
        <w:rPr>
          <w:rFonts w:cs="AdvPS_SSSB"/>
          <w:b/>
          <w:szCs w:val="22"/>
        </w:rPr>
        <w:t>üb</w:t>
      </w:r>
      <w:r w:rsidRPr="00FE3FD8">
        <w:rPr>
          <w:rFonts w:cs="AdvPS_SSSB"/>
          <w:b/>
          <w:szCs w:val="22"/>
        </w:rPr>
        <w:t>ung von Gesellschafterrechten nur durch</w:t>
      </w:r>
      <w:r>
        <w:rPr>
          <w:rFonts w:cs="AdvPS_SSSB"/>
          <w:b/>
          <w:szCs w:val="22"/>
        </w:rPr>
        <w:t xml:space="preserve"> </w:t>
      </w:r>
      <w:r w:rsidRPr="00FE3FD8">
        <w:rPr>
          <w:rFonts w:cs="AdvPS_SSSB"/>
          <w:b/>
          <w:szCs w:val="22"/>
        </w:rPr>
        <w:t>bestimmte Bevollm</w:t>
      </w:r>
      <w:r>
        <w:rPr>
          <w:rFonts w:cs="AdvPS_SSSB"/>
          <w:b/>
          <w:szCs w:val="22"/>
        </w:rPr>
        <w:t>ä</w:t>
      </w:r>
      <w:r w:rsidR="006F2057">
        <w:rPr>
          <w:rFonts w:cs="AdvPS_SSSB"/>
          <w:b/>
          <w:szCs w:val="22"/>
        </w:rPr>
        <w:t>c</w:t>
      </w:r>
      <w:r w:rsidRPr="00FE3FD8">
        <w:rPr>
          <w:rFonts w:cs="AdvPS_SSSB"/>
          <w:b/>
          <w:szCs w:val="22"/>
        </w:rPr>
        <w:t>htigte:</w:t>
      </w:r>
    </w:p>
    <w:p w:rsidR="00FE3FD8" w:rsidRPr="00FE3FD8" w:rsidRDefault="00FE3FD8" w:rsidP="00FE3FD8">
      <w:pPr>
        <w:autoSpaceDE w:val="0"/>
        <w:autoSpaceDN w:val="0"/>
        <w:adjustRightInd w:val="0"/>
        <w:jc w:val="both"/>
        <w:rPr>
          <w:rFonts w:cs="AdvPS_SSSB"/>
          <w:szCs w:val="22"/>
        </w:rPr>
      </w:pPr>
      <w:r w:rsidRPr="00FE3FD8">
        <w:rPr>
          <w:rFonts w:cs="AdvPS_SSSB"/>
          <w:szCs w:val="22"/>
        </w:rPr>
        <w:t>Jeder Gesellschafter kann sich in der Gesellschafterversammlung</w:t>
      </w:r>
      <w:r>
        <w:rPr>
          <w:rFonts w:cs="AdvPS_SSSB"/>
          <w:szCs w:val="22"/>
        </w:rPr>
        <w:t xml:space="preserve"> </w:t>
      </w:r>
      <w:r w:rsidRPr="00FE3FD8">
        <w:rPr>
          <w:rFonts w:cs="AdvPS_SSSB"/>
          <w:szCs w:val="22"/>
        </w:rPr>
        <w:t>durch einen Bevollm</w:t>
      </w:r>
      <w:r>
        <w:rPr>
          <w:rFonts w:cs="AdvPS_SSSB"/>
          <w:szCs w:val="22"/>
        </w:rPr>
        <w:t>ä</w:t>
      </w:r>
      <w:r w:rsidRPr="00FE3FD8">
        <w:rPr>
          <w:rFonts w:cs="AdvPS_SSSB"/>
          <w:szCs w:val="22"/>
        </w:rPr>
        <w:t>chtigten vertreten lassen. Der Bevollm</w:t>
      </w:r>
      <w:r>
        <w:rPr>
          <w:rFonts w:cs="AdvPS_SSSB"/>
          <w:szCs w:val="22"/>
        </w:rPr>
        <w:t>ä</w:t>
      </w:r>
      <w:r w:rsidRPr="00FE3FD8">
        <w:rPr>
          <w:rFonts w:cs="AdvPS_SSSB"/>
          <w:szCs w:val="22"/>
        </w:rPr>
        <w:t>chtigte</w:t>
      </w:r>
      <w:r>
        <w:rPr>
          <w:rFonts w:cs="AdvPS_SSSB"/>
          <w:szCs w:val="22"/>
        </w:rPr>
        <w:t xml:space="preserve"> </w:t>
      </w:r>
      <w:r w:rsidRPr="00FE3FD8">
        <w:rPr>
          <w:rFonts w:cs="AdvPS_SSSB"/>
          <w:szCs w:val="22"/>
        </w:rPr>
        <w:t>hat seine Bevollm</w:t>
      </w:r>
      <w:r>
        <w:rPr>
          <w:rFonts w:cs="AdvPS_SSSB"/>
          <w:szCs w:val="22"/>
        </w:rPr>
        <w:t>ä</w:t>
      </w:r>
      <w:r w:rsidRPr="00FE3FD8">
        <w:rPr>
          <w:rFonts w:cs="AdvPS_SSSB"/>
          <w:szCs w:val="22"/>
        </w:rPr>
        <w:t>chtigung wenigstens in Textform nachzuweisen.</w:t>
      </w:r>
      <w:r>
        <w:rPr>
          <w:rFonts w:cs="AdvPS_SSSB"/>
          <w:szCs w:val="22"/>
        </w:rPr>
        <w:t xml:space="preserve"> </w:t>
      </w:r>
      <w:r w:rsidRPr="00FE3FD8">
        <w:rPr>
          <w:rFonts w:cs="AdvPS_SSSB"/>
          <w:szCs w:val="22"/>
        </w:rPr>
        <w:t>Vollmacht kann nur einem Mitgesellschafter, Ehegatten,</w:t>
      </w:r>
      <w:r>
        <w:rPr>
          <w:rFonts w:cs="AdvPS_SSSB"/>
          <w:szCs w:val="22"/>
        </w:rPr>
        <w:t xml:space="preserve"> </w:t>
      </w:r>
      <w:r w:rsidRPr="00FE3FD8">
        <w:rPr>
          <w:rFonts w:cs="AdvPS_SSSB"/>
          <w:szCs w:val="22"/>
        </w:rPr>
        <w:t>Abk</w:t>
      </w:r>
      <w:r>
        <w:rPr>
          <w:rFonts w:cs="AdvPS_SSSB"/>
          <w:szCs w:val="22"/>
        </w:rPr>
        <w:t>ö</w:t>
      </w:r>
      <w:r w:rsidRPr="00FE3FD8">
        <w:rPr>
          <w:rFonts w:cs="AdvPS_SSSB"/>
          <w:szCs w:val="22"/>
        </w:rPr>
        <w:t>mmling oder einer zur Berufsverschwiegenheit verpflichteten</w:t>
      </w:r>
      <w:r>
        <w:rPr>
          <w:rFonts w:cs="AdvPS_SSSB"/>
          <w:szCs w:val="22"/>
        </w:rPr>
        <w:t xml:space="preserve"> </w:t>
      </w:r>
      <w:r w:rsidRPr="00FE3FD8">
        <w:rPr>
          <w:rFonts w:cs="AdvPS_SSSB"/>
          <w:szCs w:val="22"/>
        </w:rPr>
        <w:t>Person erteilt werden.</w:t>
      </w:r>
    </w:p>
    <w:p w:rsidR="00FE3FD8" w:rsidRDefault="00FE3FD8" w:rsidP="00FE3FD8">
      <w:pPr>
        <w:autoSpaceDE w:val="0"/>
        <w:autoSpaceDN w:val="0"/>
        <w:adjustRightInd w:val="0"/>
        <w:jc w:val="both"/>
        <w:rPr>
          <w:rFonts w:cs="AdvPS_SSSB"/>
          <w:szCs w:val="22"/>
        </w:rPr>
      </w:pPr>
    </w:p>
    <w:p w:rsidR="00FE3FD8" w:rsidRPr="00FE3FD8" w:rsidRDefault="00FE3FD8" w:rsidP="006F2057">
      <w:pPr>
        <w:autoSpaceDE w:val="0"/>
        <w:autoSpaceDN w:val="0"/>
        <w:adjustRightInd w:val="0"/>
        <w:jc w:val="both"/>
        <w:rPr>
          <w:rFonts w:cs="AdvPS_SSSB"/>
          <w:b/>
          <w:szCs w:val="22"/>
        </w:rPr>
      </w:pPr>
      <w:r>
        <w:rPr>
          <w:rFonts w:cs="AdvPS_SSSB"/>
          <w:b/>
          <w:szCs w:val="22"/>
        </w:rPr>
        <w:t>rechtsprechung</w:t>
      </w:r>
      <w:r w:rsidRPr="00FE3FD8">
        <w:rPr>
          <w:rFonts w:cs="AdvPS_SSSB"/>
          <w:b/>
          <w:szCs w:val="22"/>
        </w:rPr>
        <w:t xml:space="preserve">, </w:t>
      </w:r>
      <w:r w:rsidR="006F2057" w:rsidRPr="006F2057">
        <w:rPr>
          <w:rFonts w:cs="AdvPS_SSSB"/>
          <w:b/>
          <w:szCs w:val="22"/>
        </w:rPr>
        <w:t>Zur rechtlichen Behandlung des Streichens des</w:t>
      </w:r>
      <w:r w:rsidR="006F2057">
        <w:rPr>
          <w:rFonts w:cs="AdvPS_SSSB"/>
          <w:b/>
          <w:szCs w:val="22"/>
        </w:rPr>
        <w:t xml:space="preserve"> </w:t>
      </w:r>
      <w:r w:rsidR="006F2057" w:rsidRPr="006F2057">
        <w:rPr>
          <w:rFonts w:cs="AdvPS_SSSB"/>
          <w:b/>
          <w:szCs w:val="22"/>
        </w:rPr>
        <w:t>Beherrschungselements aus einem bestehenden</w:t>
      </w:r>
      <w:r w:rsidR="006F2057">
        <w:rPr>
          <w:rFonts w:cs="AdvPS_SSSB"/>
          <w:b/>
          <w:szCs w:val="22"/>
        </w:rPr>
        <w:t xml:space="preserve"> </w:t>
      </w:r>
      <w:r w:rsidR="006F2057" w:rsidRPr="006F2057">
        <w:rPr>
          <w:rFonts w:cs="AdvPS_SSSB"/>
          <w:b/>
          <w:szCs w:val="22"/>
        </w:rPr>
        <w:t>Beherrschungs- und Gewinnabf</w:t>
      </w:r>
      <w:r w:rsidR="006F2057">
        <w:rPr>
          <w:rFonts w:cs="AdvPS_SSSB"/>
          <w:b/>
          <w:szCs w:val="22"/>
        </w:rPr>
        <w:t>ü</w:t>
      </w:r>
      <w:r w:rsidR="006F2057" w:rsidRPr="006F2057">
        <w:rPr>
          <w:rFonts w:cs="AdvPS_SSSB"/>
          <w:b/>
          <w:szCs w:val="22"/>
        </w:rPr>
        <w:t>hrungsvertrag</w:t>
      </w:r>
      <w:r w:rsidRPr="00FE3FD8">
        <w:rPr>
          <w:rFonts w:cs="AdvPS_SSSB"/>
          <w:b/>
          <w:szCs w:val="22"/>
        </w:rPr>
        <w:t xml:space="preserve">, </w:t>
      </w:r>
      <w:r w:rsidR="006F2057">
        <w:rPr>
          <w:rFonts w:cs="AdvPS_SSSB"/>
          <w:b/>
          <w:szCs w:val="22"/>
        </w:rPr>
        <w:t>Dr. Steffen Ott</w:t>
      </w:r>
    </w:p>
    <w:p w:rsidR="00FE3FD8" w:rsidRPr="00FE3FD8" w:rsidRDefault="00FE3FD8" w:rsidP="00FE3FD8">
      <w:pPr>
        <w:autoSpaceDE w:val="0"/>
        <w:autoSpaceDN w:val="0"/>
        <w:adjustRightInd w:val="0"/>
        <w:jc w:val="both"/>
        <w:rPr>
          <w:rFonts w:cs="AdvPS_SSSB"/>
          <w:szCs w:val="22"/>
        </w:rPr>
      </w:pPr>
    </w:p>
    <w:p w:rsidR="00FE3FD8" w:rsidRPr="00FE3FD8" w:rsidRDefault="00FE3FD8" w:rsidP="00FE3FD8">
      <w:pPr>
        <w:autoSpaceDE w:val="0"/>
        <w:autoSpaceDN w:val="0"/>
        <w:adjustRightInd w:val="0"/>
        <w:jc w:val="both"/>
        <w:rPr>
          <w:rFonts w:cs="AdvPS_SSSB"/>
          <w:b/>
          <w:szCs w:val="22"/>
        </w:rPr>
      </w:pPr>
      <w:r w:rsidRPr="00FE3FD8">
        <w:rPr>
          <w:rFonts w:cs="AdvPS_SSSB"/>
          <w:b/>
          <w:szCs w:val="22"/>
        </w:rPr>
        <w:t xml:space="preserve">S. </w:t>
      </w:r>
      <w:r w:rsidR="006F2057">
        <w:rPr>
          <w:rFonts w:cs="AdvPS_SSSB"/>
          <w:b/>
          <w:szCs w:val="22"/>
        </w:rPr>
        <w:t>368/369</w:t>
      </w:r>
    </w:p>
    <w:p w:rsidR="00FE3FD8" w:rsidRPr="00FE3FD8" w:rsidRDefault="006F2057" w:rsidP="006F2057">
      <w:pPr>
        <w:autoSpaceDE w:val="0"/>
        <w:autoSpaceDN w:val="0"/>
        <w:adjustRightInd w:val="0"/>
        <w:jc w:val="both"/>
        <w:rPr>
          <w:rFonts w:cs="AdvPS_SSSB"/>
          <w:b/>
          <w:szCs w:val="22"/>
        </w:rPr>
      </w:pPr>
      <w:r w:rsidRPr="006F2057">
        <w:rPr>
          <w:rFonts w:cs="AdvPS_SSSB"/>
          <w:b/>
          <w:szCs w:val="22"/>
        </w:rPr>
        <w:t>Anmeldung zum Handelsregister bei Wechsel</w:t>
      </w:r>
      <w:r>
        <w:rPr>
          <w:rFonts w:cs="AdvPS_SSSB"/>
          <w:b/>
          <w:szCs w:val="22"/>
        </w:rPr>
        <w:t xml:space="preserve"> </w:t>
      </w:r>
      <w:r w:rsidRPr="006F2057">
        <w:rPr>
          <w:rFonts w:cs="AdvPS_SSSB"/>
          <w:b/>
          <w:szCs w:val="22"/>
        </w:rPr>
        <w:t>der Vertragsart im GmbH-Vertragskonzern</w:t>
      </w:r>
      <w:r w:rsidR="00FE3FD8" w:rsidRPr="00FE3FD8">
        <w:rPr>
          <w:rFonts w:cs="AdvPS_SSSB"/>
          <w:b/>
          <w:szCs w:val="22"/>
        </w:rPr>
        <w:t>:</w:t>
      </w:r>
    </w:p>
    <w:p w:rsidR="006F2057" w:rsidRDefault="006F2057" w:rsidP="006F2057">
      <w:pPr>
        <w:autoSpaceDE w:val="0"/>
        <w:autoSpaceDN w:val="0"/>
        <w:adjustRightInd w:val="0"/>
        <w:jc w:val="both"/>
        <w:rPr>
          <w:rFonts w:cs="AdvPS_SSSB"/>
          <w:szCs w:val="22"/>
        </w:rPr>
      </w:pPr>
      <w:r w:rsidRPr="006F2057">
        <w:rPr>
          <w:rFonts w:cs="AdvPS_SSSB"/>
          <w:szCs w:val="22"/>
        </w:rPr>
        <w:t>Zur Eintragung ins Handelsregister der [beherrschten Gesellschaft]</w:t>
      </w:r>
      <w:r>
        <w:rPr>
          <w:rFonts w:cs="AdvPS_SSSB"/>
          <w:szCs w:val="22"/>
        </w:rPr>
        <w:t xml:space="preserve"> </w:t>
      </w:r>
      <w:r w:rsidRPr="006F2057">
        <w:rPr>
          <w:rFonts w:cs="AdvPS_SSSB"/>
          <w:szCs w:val="22"/>
        </w:rPr>
        <w:t>mit Sitz in … (nachfolgend „die Gesellschaft“) melde(n)</w:t>
      </w:r>
      <w:r>
        <w:rPr>
          <w:rFonts w:cs="AdvPS_SSSB"/>
          <w:szCs w:val="22"/>
        </w:rPr>
        <w:t xml:space="preserve"> </w:t>
      </w:r>
      <w:r w:rsidRPr="006F2057">
        <w:rPr>
          <w:rFonts w:cs="AdvPS_SSSB"/>
          <w:szCs w:val="22"/>
        </w:rPr>
        <w:t>ich/wir als deren Gesch</w:t>
      </w:r>
      <w:r>
        <w:rPr>
          <w:rFonts w:cs="AdvPS_SSSB"/>
          <w:szCs w:val="22"/>
        </w:rPr>
        <w:t>ä</w:t>
      </w:r>
      <w:r w:rsidRPr="006F2057">
        <w:rPr>
          <w:rFonts w:cs="AdvPS_SSSB"/>
          <w:szCs w:val="22"/>
        </w:rPr>
        <w:t>ftsf</w:t>
      </w:r>
      <w:r>
        <w:rPr>
          <w:rFonts w:cs="AdvPS_SSSB"/>
          <w:szCs w:val="22"/>
        </w:rPr>
        <w:t>ü</w:t>
      </w:r>
      <w:r w:rsidRPr="006F2057">
        <w:rPr>
          <w:rFonts w:cs="AdvPS_SSSB"/>
          <w:szCs w:val="22"/>
        </w:rPr>
        <w:t>hrer an:</w:t>
      </w:r>
    </w:p>
    <w:p w:rsidR="006F2057" w:rsidRPr="006F2057" w:rsidRDefault="006F2057" w:rsidP="006F2057">
      <w:pPr>
        <w:autoSpaceDE w:val="0"/>
        <w:autoSpaceDN w:val="0"/>
        <w:adjustRightInd w:val="0"/>
        <w:jc w:val="both"/>
        <w:rPr>
          <w:rFonts w:cs="AdvPS_SSSB"/>
          <w:szCs w:val="22"/>
        </w:rPr>
      </w:pPr>
    </w:p>
    <w:p w:rsidR="006F2057" w:rsidRDefault="006F2057" w:rsidP="006F2057">
      <w:pPr>
        <w:autoSpaceDE w:val="0"/>
        <w:autoSpaceDN w:val="0"/>
        <w:adjustRightInd w:val="0"/>
        <w:jc w:val="both"/>
        <w:rPr>
          <w:rFonts w:cs="AdvPS_SSSB"/>
          <w:szCs w:val="22"/>
        </w:rPr>
      </w:pPr>
      <w:r w:rsidRPr="006F2057">
        <w:rPr>
          <w:rFonts w:cs="AdvPS_SSSB"/>
          <w:szCs w:val="22"/>
        </w:rPr>
        <w:t>(1) Der zwischen der Gesellschaft und der [herrschenden Gesellschaft]</w:t>
      </w:r>
      <w:r>
        <w:rPr>
          <w:rFonts w:cs="AdvPS_SSSB"/>
          <w:szCs w:val="22"/>
        </w:rPr>
        <w:t xml:space="preserve"> </w:t>
      </w:r>
      <w:r w:rsidRPr="006F2057">
        <w:rPr>
          <w:rFonts w:cs="AdvPS_SSSB"/>
          <w:szCs w:val="22"/>
        </w:rPr>
        <w:t>mit Sitz in … (HRB …) geschlossene Beherrschungs- und</w:t>
      </w:r>
      <w:r>
        <w:rPr>
          <w:rFonts w:cs="AdvPS_SSSB"/>
          <w:szCs w:val="22"/>
        </w:rPr>
        <w:t xml:space="preserve"> </w:t>
      </w:r>
      <w:r w:rsidRPr="006F2057">
        <w:rPr>
          <w:rFonts w:cs="AdvPS_SSSB"/>
          <w:szCs w:val="22"/>
        </w:rPr>
        <w:t>Gewinnabf</w:t>
      </w:r>
      <w:r>
        <w:rPr>
          <w:rFonts w:cs="AdvPS_SSSB"/>
          <w:szCs w:val="22"/>
        </w:rPr>
        <w:t>ü</w:t>
      </w:r>
      <w:r w:rsidRPr="006F2057">
        <w:rPr>
          <w:rFonts w:cs="AdvPS_SSSB"/>
          <w:szCs w:val="22"/>
        </w:rPr>
        <w:t>hrungsvertrag vom … wurde durch Aufhebungsvertrag</w:t>
      </w:r>
      <w:r>
        <w:rPr>
          <w:rFonts w:cs="AdvPS_SSSB"/>
          <w:szCs w:val="22"/>
        </w:rPr>
        <w:t xml:space="preserve"> v</w:t>
      </w:r>
      <w:r w:rsidRPr="006F2057">
        <w:rPr>
          <w:rFonts w:cs="AdvPS_SSSB"/>
          <w:szCs w:val="22"/>
        </w:rPr>
        <w:t>om</w:t>
      </w:r>
      <w:r>
        <w:rPr>
          <w:rFonts w:cs="AdvPS_SSSB"/>
          <w:szCs w:val="22"/>
        </w:rPr>
        <w:t xml:space="preserve"> </w:t>
      </w:r>
      <w:r w:rsidRPr="006F2057">
        <w:rPr>
          <w:rFonts w:cs="AdvPS_SSSB"/>
          <w:szCs w:val="22"/>
        </w:rPr>
        <w:t>…</w:t>
      </w:r>
      <w:r>
        <w:rPr>
          <w:rFonts w:cs="AdvPS_SSSB"/>
          <w:szCs w:val="22"/>
        </w:rPr>
        <w:t xml:space="preserve"> </w:t>
      </w:r>
      <w:r w:rsidRPr="006F2057">
        <w:rPr>
          <w:rFonts w:cs="AdvPS_SSSB"/>
          <w:szCs w:val="22"/>
        </w:rPr>
        <w:t>mit</w:t>
      </w:r>
      <w:r>
        <w:rPr>
          <w:rFonts w:cs="AdvPS_SSSB"/>
          <w:szCs w:val="22"/>
        </w:rPr>
        <w:t xml:space="preserve"> </w:t>
      </w:r>
      <w:r w:rsidRPr="006F2057">
        <w:rPr>
          <w:rFonts w:cs="AdvPS_SSSB"/>
          <w:szCs w:val="22"/>
        </w:rPr>
        <w:t>Wirkung zum Ablauf des</w:t>
      </w:r>
      <w:r>
        <w:rPr>
          <w:rFonts w:cs="AdvPS_SSSB"/>
          <w:szCs w:val="22"/>
        </w:rPr>
        <w:t xml:space="preserve"> </w:t>
      </w:r>
      <w:r w:rsidRPr="006F2057">
        <w:rPr>
          <w:rFonts w:cs="AdvPS_SSSB"/>
          <w:szCs w:val="22"/>
        </w:rPr>
        <w:t>…</w:t>
      </w:r>
      <w:r>
        <w:rPr>
          <w:rFonts w:cs="AdvPS_SSSB"/>
          <w:szCs w:val="22"/>
        </w:rPr>
        <w:t xml:space="preserve"> </w:t>
      </w:r>
      <w:r w:rsidRPr="006F2057">
        <w:rPr>
          <w:rFonts w:cs="AdvPS_SSSB"/>
          <w:szCs w:val="22"/>
        </w:rPr>
        <w:t>beendet.</w:t>
      </w:r>
    </w:p>
    <w:p w:rsidR="006F2057" w:rsidRPr="006F2057" w:rsidRDefault="006F2057" w:rsidP="006F2057">
      <w:pPr>
        <w:autoSpaceDE w:val="0"/>
        <w:autoSpaceDN w:val="0"/>
        <w:adjustRightInd w:val="0"/>
        <w:jc w:val="both"/>
        <w:rPr>
          <w:rFonts w:cs="AdvPS_SSSB"/>
          <w:szCs w:val="22"/>
        </w:rPr>
      </w:pPr>
    </w:p>
    <w:p w:rsidR="00FE3FD8" w:rsidRPr="00FE3FD8" w:rsidRDefault="006F2057" w:rsidP="006F2057">
      <w:pPr>
        <w:autoSpaceDE w:val="0"/>
        <w:autoSpaceDN w:val="0"/>
        <w:adjustRightInd w:val="0"/>
        <w:jc w:val="both"/>
        <w:rPr>
          <w:rFonts w:cs="AdvPS_SSSB"/>
          <w:szCs w:val="22"/>
        </w:rPr>
      </w:pPr>
      <w:r w:rsidRPr="006F2057">
        <w:rPr>
          <w:rFonts w:cs="AdvPS_SSSB"/>
          <w:szCs w:val="22"/>
        </w:rPr>
        <w:t>(2) Die Gesellschaft hat als beherrschte Gesellschaft mit der</w:t>
      </w:r>
      <w:r>
        <w:rPr>
          <w:rFonts w:cs="AdvPS_SSSB"/>
          <w:szCs w:val="22"/>
        </w:rPr>
        <w:t xml:space="preserve"> </w:t>
      </w:r>
      <w:r w:rsidRPr="006F2057">
        <w:rPr>
          <w:rFonts w:cs="AdvPS_SSSB"/>
          <w:szCs w:val="22"/>
        </w:rPr>
        <w:t>[herrschenden Gesellschaft] mit Sitz in</w:t>
      </w:r>
      <w:r>
        <w:rPr>
          <w:rFonts w:cs="AdvPS_SSSB"/>
          <w:szCs w:val="22"/>
        </w:rPr>
        <w:t xml:space="preserve"> </w:t>
      </w:r>
      <w:r w:rsidRPr="006F2057">
        <w:rPr>
          <w:rFonts w:cs="AdvPS_SSSB"/>
          <w:szCs w:val="22"/>
        </w:rPr>
        <w:t>…</w:t>
      </w:r>
      <w:r>
        <w:rPr>
          <w:rFonts w:cs="AdvPS_SSSB"/>
          <w:szCs w:val="22"/>
        </w:rPr>
        <w:t xml:space="preserve"> </w:t>
      </w:r>
      <w:r w:rsidRPr="006F2057">
        <w:rPr>
          <w:rFonts w:cs="AdvPS_SSSB"/>
          <w:szCs w:val="22"/>
        </w:rPr>
        <w:t>(HRB</w:t>
      </w:r>
      <w:r>
        <w:rPr>
          <w:rFonts w:cs="AdvPS_SSSB"/>
          <w:szCs w:val="22"/>
        </w:rPr>
        <w:t xml:space="preserve"> </w:t>
      </w:r>
      <w:r w:rsidRPr="006F2057">
        <w:rPr>
          <w:rFonts w:cs="AdvPS_SSSB"/>
          <w:szCs w:val="22"/>
        </w:rPr>
        <w:t>…) am</w:t>
      </w:r>
      <w:r>
        <w:rPr>
          <w:rFonts w:cs="AdvPS_SSSB"/>
          <w:szCs w:val="22"/>
        </w:rPr>
        <w:t xml:space="preserve"> </w:t>
      </w:r>
      <w:r w:rsidRPr="006F2057">
        <w:rPr>
          <w:rFonts w:cs="AdvPS_SSSB"/>
          <w:szCs w:val="22"/>
        </w:rPr>
        <w:t>…</w:t>
      </w:r>
      <w:r>
        <w:rPr>
          <w:rFonts w:cs="AdvPS_SSSB"/>
          <w:szCs w:val="22"/>
        </w:rPr>
        <w:t xml:space="preserve"> </w:t>
      </w:r>
      <w:r w:rsidRPr="006F2057">
        <w:rPr>
          <w:rFonts w:cs="AdvPS_SSSB"/>
          <w:szCs w:val="22"/>
        </w:rPr>
        <w:t>einen</w:t>
      </w:r>
      <w:r>
        <w:rPr>
          <w:rFonts w:cs="AdvPS_SSSB"/>
          <w:szCs w:val="22"/>
        </w:rPr>
        <w:t xml:space="preserve"> </w:t>
      </w:r>
      <w:r w:rsidRPr="006F2057">
        <w:rPr>
          <w:rFonts w:cs="AdvPS_SSSB"/>
          <w:szCs w:val="22"/>
        </w:rPr>
        <w:t>Unternehmensvertrag in Form eines Gewinnabf</w:t>
      </w:r>
      <w:r>
        <w:rPr>
          <w:rFonts w:cs="AdvPS_SSSB"/>
          <w:szCs w:val="22"/>
        </w:rPr>
        <w:t>ü</w:t>
      </w:r>
      <w:r w:rsidRPr="006F2057">
        <w:rPr>
          <w:rFonts w:cs="AdvPS_SSSB"/>
          <w:szCs w:val="22"/>
        </w:rPr>
        <w:t>hrungsvertrages</w:t>
      </w:r>
      <w:r>
        <w:rPr>
          <w:rFonts w:cs="AdvPS_SSSB"/>
          <w:szCs w:val="22"/>
        </w:rPr>
        <w:t xml:space="preserve"> </w:t>
      </w:r>
      <w:r w:rsidRPr="006F2057">
        <w:rPr>
          <w:rFonts w:cs="AdvPS_SSSB"/>
          <w:szCs w:val="22"/>
        </w:rPr>
        <w:t>geschlossen.</w:t>
      </w:r>
    </w:p>
    <w:p w:rsidR="00FE3FD8" w:rsidRDefault="00FE3FD8" w:rsidP="00E36B33">
      <w:pPr>
        <w:autoSpaceDE w:val="0"/>
        <w:autoSpaceDN w:val="0"/>
        <w:adjustRightInd w:val="0"/>
        <w:jc w:val="both"/>
        <w:rPr>
          <w:rFonts w:cs="AdvPS_SSSB"/>
          <w:szCs w:val="22"/>
        </w:rPr>
      </w:pPr>
    </w:p>
    <w:p w:rsidR="006F2057" w:rsidRDefault="006F2057" w:rsidP="006F2057">
      <w:pPr>
        <w:autoSpaceDE w:val="0"/>
        <w:autoSpaceDN w:val="0"/>
        <w:adjustRightInd w:val="0"/>
        <w:jc w:val="both"/>
        <w:rPr>
          <w:rFonts w:cs="AdvPS_SSSB"/>
          <w:szCs w:val="22"/>
        </w:rPr>
      </w:pPr>
      <w:r w:rsidRPr="006F2057">
        <w:rPr>
          <w:rFonts w:cs="AdvPS_SSSB"/>
          <w:szCs w:val="22"/>
        </w:rPr>
        <w:t>(3) Die Gesellschafterversammlung der beherrschten Gesellschaft</w:t>
      </w:r>
      <w:r>
        <w:rPr>
          <w:rFonts w:cs="AdvPS_SSSB"/>
          <w:szCs w:val="22"/>
        </w:rPr>
        <w:t xml:space="preserve"> </w:t>
      </w:r>
      <w:r w:rsidRPr="006F2057">
        <w:rPr>
          <w:rFonts w:cs="AdvPS_SSSB"/>
          <w:szCs w:val="22"/>
        </w:rPr>
        <w:t>hat der Beendigung und dem Neuabschluss am … zugestimmt.</w:t>
      </w:r>
      <w:r>
        <w:rPr>
          <w:rFonts w:cs="AdvPS_SSSB"/>
          <w:szCs w:val="22"/>
        </w:rPr>
        <w:t xml:space="preserve"> </w:t>
      </w:r>
      <w:r w:rsidRPr="006F2057">
        <w:rPr>
          <w:rFonts w:cs="AdvPS_SSSB"/>
          <w:szCs w:val="22"/>
        </w:rPr>
        <w:t>Die Gesellschafterversammlung der herrschenden Gesellschaft</w:t>
      </w:r>
      <w:r>
        <w:rPr>
          <w:rFonts w:cs="AdvPS_SSSB"/>
          <w:szCs w:val="22"/>
        </w:rPr>
        <w:t xml:space="preserve"> </w:t>
      </w:r>
      <w:r w:rsidRPr="006F2057">
        <w:rPr>
          <w:rFonts w:cs="AdvPS_SSSB"/>
          <w:szCs w:val="22"/>
        </w:rPr>
        <w:t>hat der Beendigung und dem Neuabschluss am</w:t>
      </w:r>
      <w:r>
        <w:rPr>
          <w:rFonts w:cs="AdvPS_SSSB"/>
          <w:szCs w:val="22"/>
        </w:rPr>
        <w:t xml:space="preserve"> </w:t>
      </w:r>
      <w:r w:rsidRPr="006F2057">
        <w:rPr>
          <w:rFonts w:cs="AdvPS_SSSB"/>
          <w:szCs w:val="22"/>
        </w:rPr>
        <w:t>…</w:t>
      </w:r>
      <w:r>
        <w:rPr>
          <w:rFonts w:cs="AdvPS_SSSB"/>
          <w:szCs w:val="22"/>
        </w:rPr>
        <w:t xml:space="preserve"> </w:t>
      </w:r>
      <w:r w:rsidRPr="006F2057">
        <w:rPr>
          <w:rFonts w:cs="AdvPS_SSSB"/>
          <w:szCs w:val="22"/>
        </w:rPr>
        <w:t>zugestimmt.</w:t>
      </w:r>
    </w:p>
    <w:p w:rsidR="006F2057" w:rsidRPr="006F2057" w:rsidRDefault="006F2057" w:rsidP="006F2057">
      <w:pPr>
        <w:autoSpaceDE w:val="0"/>
        <w:autoSpaceDN w:val="0"/>
        <w:adjustRightInd w:val="0"/>
        <w:jc w:val="both"/>
        <w:rPr>
          <w:rFonts w:cs="AdvPS_SSSB"/>
          <w:szCs w:val="22"/>
        </w:rPr>
      </w:pPr>
    </w:p>
    <w:p w:rsidR="006F2057" w:rsidRDefault="006F2057" w:rsidP="006F2057">
      <w:pPr>
        <w:autoSpaceDE w:val="0"/>
        <w:autoSpaceDN w:val="0"/>
        <w:adjustRightInd w:val="0"/>
        <w:jc w:val="both"/>
        <w:rPr>
          <w:rFonts w:cs="AdvPS_SSSB"/>
          <w:szCs w:val="22"/>
        </w:rPr>
      </w:pPr>
      <w:r w:rsidRPr="006F2057">
        <w:rPr>
          <w:rFonts w:cs="AdvPS_SSSB"/>
          <w:szCs w:val="22"/>
        </w:rPr>
        <w:t>(4) Auf die in elektronisch beglaubigter Form beigef</w:t>
      </w:r>
      <w:r>
        <w:rPr>
          <w:rFonts w:cs="AdvPS_SSSB"/>
          <w:szCs w:val="22"/>
        </w:rPr>
        <w:t>ü</w:t>
      </w:r>
      <w:r w:rsidRPr="006F2057">
        <w:rPr>
          <w:rFonts w:cs="AdvPS_SSSB"/>
          <w:szCs w:val="22"/>
        </w:rPr>
        <w:t>gten Anlagen</w:t>
      </w:r>
      <w:r>
        <w:rPr>
          <w:rFonts w:cs="AdvPS_SSSB"/>
          <w:szCs w:val="22"/>
        </w:rPr>
        <w:t xml:space="preserve"> </w:t>
      </w:r>
      <w:r w:rsidRPr="006F2057">
        <w:rPr>
          <w:rFonts w:cs="AdvPS_SSSB"/>
          <w:szCs w:val="22"/>
        </w:rPr>
        <w:t>wird wegen der weitergehenden Vertrags- und Beschlussinhalte</w:t>
      </w:r>
      <w:r>
        <w:rPr>
          <w:rFonts w:cs="AdvPS_SSSB"/>
          <w:szCs w:val="22"/>
        </w:rPr>
        <w:t xml:space="preserve"> </w:t>
      </w:r>
      <w:r w:rsidRPr="006F2057">
        <w:rPr>
          <w:rFonts w:cs="AdvPS_SSSB"/>
          <w:szCs w:val="22"/>
        </w:rPr>
        <w:t>Bezug genommen.</w:t>
      </w:r>
    </w:p>
    <w:p w:rsidR="006F2057" w:rsidRPr="006F2057" w:rsidRDefault="006F2057" w:rsidP="006F2057">
      <w:pPr>
        <w:autoSpaceDE w:val="0"/>
        <w:autoSpaceDN w:val="0"/>
        <w:adjustRightInd w:val="0"/>
        <w:jc w:val="both"/>
        <w:rPr>
          <w:rFonts w:cs="AdvPS_SSSB"/>
          <w:szCs w:val="22"/>
        </w:rPr>
      </w:pPr>
    </w:p>
    <w:p w:rsidR="006F2057" w:rsidRDefault="006F2057" w:rsidP="006F2057">
      <w:pPr>
        <w:autoSpaceDE w:val="0"/>
        <w:autoSpaceDN w:val="0"/>
        <w:adjustRightInd w:val="0"/>
        <w:jc w:val="both"/>
        <w:rPr>
          <w:rFonts w:cs="AdvPS_SSSB"/>
          <w:szCs w:val="22"/>
        </w:rPr>
      </w:pPr>
      <w:r w:rsidRPr="006F2057">
        <w:rPr>
          <w:rFonts w:cs="AdvPS_SSSB"/>
          <w:szCs w:val="22"/>
        </w:rPr>
        <w:t>(5) Die Eintragungsf</w:t>
      </w:r>
      <w:r>
        <w:rPr>
          <w:rFonts w:cs="AdvPS_SSSB"/>
          <w:szCs w:val="22"/>
        </w:rPr>
        <w:t>ä</w:t>
      </w:r>
      <w:r w:rsidRPr="006F2057">
        <w:rPr>
          <w:rFonts w:cs="AdvPS_SSSB"/>
          <w:szCs w:val="22"/>
        </w:rPr>
        <w:t>higkeit wurde gem</w:t>
      </w:r>
      <w:r>
        <w:rPr>
          <w:rFonts w:cs="AdvPS_SSSB"/>
          <w:szCs w:val="22"/>
        </w:rPr>
        <w:t>ä</w:t>
      </w:r>
      <w:r w:rsidRPr="006F2057">
        <w:rPr>
          <w:rFonts w:cs="AdvPS_SSSB"/>
          <w:szCs w:val="22"/>
        </w:rPr>
        <w:t>ß § 378 Abs. 3 FamFG</w:t>
      </w:r>
      <w:r>
        <w:rPr>
          <w:rFonts w:cs="AdvPS_SSSB"/>
          <w:szCs w:val="22"/>
        </w:rPr>
        <w:t xml:space="preserve"> </w:t>
      </w:r>
      <w:r w:rsidRPr="006F2057">
        <w:rPr>
          <w:rFonts w:cs="AdvPS_SSSB"/>
          <w:szCs w:val="22"/>
        </w:rPr>
        <w:t>f</w:t>
      </w:r>
      <w:r>
        <w:rPr>
          <w:rFonts w:cs="AdvPS_SSSB"/>
          <w:szCs w:val="22"/>
        </w:rPr>
        <w:t>ü</w:t>
      </w:r>
      <w:r w:rsidRPr="006F2057">
        <w:rPr>
          <w:rFonts w:cs="AdvPS_SSSB"/>
          <w:szCs w:val="22"/>
        </w:rPr>
        <w:t>r das Gericht gepr</w:t>
      </w:r>
      <w:r>
        <w:rPr>
          <w:rFonts w:cs="AdvPS_SSSB"/>
          <w:szCs w:val="22"/>
        </w:rPr>
        <w:t>ü</w:t>
      </w:r>
      <w:r w:rsidRPr="006F2057">
        <w:rPr>
          <w:rFonts w:cs="AdvPS_SSSB"/>
          <w:szCs w:val="22"/>
        </w:rPr>
        <w:t>ft.</w:t>
      </w:r>
    </w:p>
    <w:p w:rsidR="006F2057" w:rsidRPr="006F2057" w:rsidRDefault="006F2057" w:rsidP="006F2057">
      <w:pPr>
        <w:autoSpaceDE w:val="0"/>
        <w:autoSpaceDN w:val="0"/>
        <w:adjustRightInd w:val="0"/>
        <w:jc w:val="both"/>
        <w:rPr>
          <w:rFonts w:cs="AdvPS_SSSB"/>
          <w:szCs w:val="22"/>
        </w:rPr>
      </w:pPr>
    </w:p>
    <w:p w:rsidR="006F2057" w:rsidRPr="006F2057" w:rsidRDefault="006F2057" w:rsidP="006F2057">
      <w:pPr>
        <w:autoSpaceDE w:val="0"/>
        <w:autoSpaceDN w:val="0"/>
        <w:adjustRightInd w:val="0"/>
        <w:jc w:val="both"/>
        <w:rPr>
          <w:rFonts w:cs="AdvPS_SSSB"/>
          <w:szCs w:val="22"/>
        </w:rPr>
      </w:pPr>
      <w:r w:rsidRPr="006F2057">
        <w:rPr>
          <w:rFonts w:cs="AdvPS_SSSB"/>
          <w:szCs w:val="22"/>
        </w:rPr>
        <w:t>(6) Anlagen:</w:t>
      </w:r>
    </w:p>
    <w:p w:rsidR="006F2057" w:rsidRPr="006F2057" w:rsidRDefault="006F2057" w:rsidP="006F2057">
      <w:pPr>
        <w:pStyle w:val="Listenabsatz"/>
        <w:numPr>
          <w:ilvl w:val="0"/>
          <w:numId w:val="29"/>
        </w:numPr>
        <w:autoSpaceDE w:val="0"/>
        <w:autoSpaceDN w:val="0"/>
        <w:adjustRightInd w:val="0"/>
        <w:jc w:val="both"/>
        <w:rPr>
          <w:rFonts w:cs="AdvPS_SSSB"/>
          <w:szCs w:val="22"/>
        </w:rPr>
      </w:pPr>
      <w:r w:rsidRPr="006F2057">
        <w:rPr>
          <w:rFonts w:cs="AdvPS_SSSB"/>
          <w:szCs w:val="22"/>
        </w:rPr>
        <w:t>Aufhebungsvertrag</w:t>
      </w:r>
    </w:p>
    <w:p w:rsidR="006F2057" w:rsidRPr="006F2057" w:rsidRDefault="006F2057" w:rsidP="006F2057">
      <w:pPr>
        <w:pStyle w:val="Listenabsatz"/>
        <w:numPr>
          <w:ilvl w:val="0"/>
          <w:numId w:val="31"/>
        </w:numPr>
        <w:autoSpaceDE w:val="0"/>
        <w:autoSpaceDN w:val="0"/>
        <w:adjustRightInd w:val="0"/>
        <w:jc w:val="both"/>
        <w:rPr>
          <w:rFonts w:cs="AdvPS_SSSB"/>
          <w:szCs w:val="22"/>
        </w:rPr>
      </w:pPr>
      <w:r w:rsidRPr="006F2057">
        <w:rPr>
          <w:rFonts w:cs="AdvPS_SSSB"/>
          <w:szCs w:val="22"/>
        </w:rPr>
        <w:t>Gewinnabf</w:t>
      </w:r>
      <w:r>
        <w:rPr>
          <w:rFonts w:cs="AdvPS_SSSB"/>
          <w:szCs w:val="22"/>
        </w:rPr>
        <w:t>ü</w:t>
      </w:r>
      <w:r w:rsidRPr="006F2057">
        <w:rPr>
          <w:rFonts w:cs="AdvPS_SSSB"/>
          <w:szCs w:val="22"/>
        </w:rPr>
        <w:t>hrungsvertrag</w:t>
      </w:r>
    </w:p>
    <w:p w:rsidR="006F2057" w:rsidRDefault="006F2057" w:rsidP="006F2057">
      <w:pPr>
        <w:pStyle w:val="Listenabsatz"/>
        <w:numPr>
          <w:ilvl w:val="0"/>
          <w:numId w:val="31"/>
        </w:numPr>
        <w:autoSpaceDE w:val="0"/>
        <w:autoSpaceDN w:val="0"/>
        <w:adjustRightInd w:val="0"/>
        <w:jc w:val="both"/>
        <w:rPr>
          <w:rFonts w:cs="AdvPS_SSSB"/>
          <w:szCs w:val="22"/>
        </w:rPr>
      </w:pPr>
      <w:r w:rsidRPr="006F2057">
        <w:rPr>
          <w:rFonts w:cs="AdvPS_SSSB"/>
          <w:szCs w:val="22"/>
        </w:rPr>
        <w:t>Zustimmungsbeschl</w:t>
      </w:r>
      <w:r>
        <w:rPr>
          <w:rFonts w:cs="AdvPS_SSSB"/>
          <w:szCs w:val="22"/>
        </w:rPr>
        <w:t>ü</w:t>
      </w:r>
      <w:r w:rsidRPr="006F2057">
        <w:rPr>
          <w:rFonts w:cs="AdvPS_SSSB"/>
          <w:szCs w:val="22"/>
        </w:rPr>
        <w:t>sse der Gesellschafterversammlungen</w:t>
      </w:r>
    </w:p>
    <w:p w:rsidR="006F2057" w:rsidRPr="006F2057" w:rsidRDefault="006F2057" w:rsidP="006F2057">
      <w:pPr>
        <w:pStyle w:val="Listenabsatz"/>
        <w:autoSpaceDE w:val="0"/>
        <w:autoSpaceDN w:val="0"/>
        <w:adjustRightInd w:val="0"/>
        <w:jc w:val="both"/>
        <w:rPr>
          <w:rFonts w:cs="AdvPS_SSSB"/>
          <w:szCs w:val="22"/>
        </w:rPr>
      </w:pPr>
    </w:p>
    <w:p w:rsidR="006F2057" w:rsidRDefault="006F2057" w:rsidP="006F2057">
      <w:pPr>
        <w:autoSpaceDE w:val="0"/>
        <w:autoSpaceDN w:val="0"/>
        <w:adjustRightInd w:val="0"/>
        <w:jc w:val="both"/>
        <w:rPr>
          <w:rFonts w:cs="AdvPS_SSSB"/>
          <w:szCs w:val="22"/>
        </w:rPr>
      </w:pPr>
      <w:r w:rsidRPr="006F2057">
        <w:rPr>
          <w:rFonts w:cs="AdvPS_SSSB"/>
          <w:szCs w:val="22"/>
        </w:rPr>
        <w:t>(Unterschrift(en) Gesch</w:t>
      </w:r>
      <w:r>
        <w:rPr>
          <w:rFonts w:cs="AdvPS_SSSB"/>
          <w:szCs w:val="22"/>
        </w:rPr>
        <w:t>ä</w:t>
      </w:r>
      <w:r w:rsidRPr="006F2057">
        <w:rPr>
          <w:rFonts w:cs="AdvPS_SSSB"/>
          <w:szCs w:val="22"/>
        </w:rPr>
        <w:t>ftsf</w:t>
      </w:r>
      <w:r>
        <w:rPr>
          <w:rFonts w:cs="AdvPS_SSSB"/>
          <w:szCs w:val="22"/>
        </w:rPr>
        <w:t>ü</w:t>
      </w:r>
      <w:r w:rsidRPr="006F2057">
        <w:rPr>
          <w:rFonts w:cs="AdvPS_SSSB"/>
          <w:szCs w:val="22"/>
        </w:rPr>
        <w:t>hrer in vertretungsberechtigter Zahl)</w:t>
      </w:r>
    </w:p>
    <w:sectPr w:rsidR="006F2057"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AdvPS_SSSB">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B9547C"/>
    <w:multiLevelType w:val="hybridMultilevel"/>
    <w:tmpl w:val="A90CC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4" w15:restartNumberingAfterBreak="0">
    <w:nsid w:val="6EF20667"/>
    <w:multiLevelType w:val="hybridMultilevel"/>
    <w:tmpl w:val="9C0A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44D46"/>
    <w:multiLevelType w:val="hybridMultilevel"/>
    <w:tmpl w:val="76E6BCDE"/>
    <w:lvl w:ilvl="0" w:tplc="457C3BF4">
      <w:numFmt w:val="bullet"/>
      <w:lvlText w:val=""/>
      <w:lvlJc w:val="left"/>
      <w:pPr>
        <w:ind w:left="720" w:hanging="360"/>
      </w:pPr>
      <w:rPr>
        <w:rFonts w:ascii="Symbol" w:eastAsia="Times New Roman" w:hAnsi="Symbol" w:cs="AdvPS_SSSB"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9"/>
  </w:num>
  <w:num w:numId="10">
    <w:abstractNumId w:val="6"/>
  </w:num>
  <w:num w:numId="11">
    <w:abstractNumId w:val="7"/>
  </w:num>
  <w:num w:numId="12">
    <w:abstractNumId w:val="26"/>
  </w:num>
  <w:num w:numId="13">
    <w:abstractNumId w:val="4"/>
  </w:num>
  <w:num w:numId="14">
    <w:abstractNumId w:val="14"/>
  </w:num>
  <w:num w:numId="15">
    <w:abstractNumId w:val="2"/>
  </w:num>
  <w:num w:numId="16">
    <w:abstractNumId w:val="1"/>
  </w:num>
  <w:num w:numId="17">
    <w:abstractNumId w:val="20"/>
  </w:num>
  <w:num w:numId="18">
    <w:abstractNumId w:val="28"/>
  </w:num>
  <w:num w:numId="19">
    <w:abstractNumId w:val="25"/>
  </w:num>
  <w:num w:numId="20">
    <w:abstractNumId w:val="13"/>
  </w:num>
  <w:num w:numId="21">
    <w:abstractNumId w:val="21"/>
  </w:num>
  <w:num w:numId="22">
    <w:abstractNumId w:val="18"/>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2"/>
  </w:num>
  <w:num w:numId="27">
    <w:abstractNumId w:val="3"/>
  </w:num>
  <w:num w:numId="28">
    <w:abstractNumId w:val="17"/>
  </w:num>
  <w:num w:numId="29">
    <w:abstractNumId w:val="24"/>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6F2057"/>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 w:val="00FE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9D36F"/>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E180-0A31-4AF0-90BB-7749FE95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2</cp:revision>
  <cp:lastPrinted>2010-10-12T09:43:00Z</cp:lastPrinted>
  <dcterms:created xsi:type="dcterms:W3CDTF">2021-11-16T09:53:00Z</dcterms:created>
  <dcterms:modified xsi:type="dcterms:W3CDTF">2021-11-16T09:53:00Z</dcterms:modified>
</cp:coreProperties>
</file>