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D77675">
        <w:t>9/</w:t>
      </w:r>
      <w:r>
        <w:t>20</w:t>
      </w:r>
      <w:r w:rsidR="00D77675">
        <w:t>21</w:t>
      </w:r>
    </w:p>
    <w:p w:rsidR="00181C19" w:rsidRDefault="00181C19">
      <w:pPr>
        <w:pStyle w:val="Titel"/>
      </w:pPr>
    </w:p>
    <w:p w:rsidR="00F95EA9" w:rsidRDefault="00D77675">
      <w:pPr>
        <w:pStyle w:val="berschrift1"/>
      </w:pPr>
      <w:r>
        <w:t>beitrag des monats</w:t>
      </w:r>
      <w:r w:rsidR="00B52575">
        <w:t>:</w:t>
      </w:r>
      <w:r>
        <w:t xml:space="preserve"> </w:t>
      </w:r>
      <w:r w:rsidR="006977C8">
        <w:t xml:space="preserve">Die Beendigung der Einheits-KG, </w:t>
      </w:r>
      <w:r>
        <w:t>Dr. Hauke Lorenzen</w:t>
      </w:r>
    </w:p>
    <w:p w:rsidR="00D45EBA" w:rsidRDefault="00D45EBA" w:rsidP="00D45EBA"/>
    <w:p w:rsidR="00B826B5" w:rsidRDefault="00D45EBA" w:rsidP="00D45EBA">
      <w:pPr>
        <w:rPr>
          <w:b/>
        </w:rPr>
      </w:pPr>
      <w:r w:rsidRPr="00D45EBA">
        <w:rPr>
          <w:b/>
        </w:rPr>
        <w:t xml:space="preserve">S. </w:t>
      </w:r>
      <w:r w:rsidR="00D77675">
        <w:rPr>
          <w:b/>
        </w:rPr>
        <w:t>283</w:t>
      </w:r>
    </w:p>
    <w:p w:rsidR="00B826B5" w:rsidRDefault="00D77675" w:rsidP="00D45EBA">
      <w:pPr>
        <w:rPr>
          <w:b/>
        </w:rPr>
      </w:pPr>
      <w:r w:rsidRPr="00D77675">
        <w:rPr>
          <w:b/>
        </w:rPr>
        <w:t xml:space="preserve">Verkauf und </w:t>
      </w:r>
      <w:r>
        <w:rPr>
          <w:b/>
        </w:rPr>
        <w:t>Üb</w:t>
      </w:r>
      <w:r w:rsidRPr="00D77675">
        <w:rPr>
          <w:b/>
        </w:rPr>
        <w:t>ertragung des Kommanditanteils</w:t>
      </w:r>
      <w:r w:rsidR="00B826B5" w:rsidRPr="00B826B5">
        <w:rPr>
          <w:b/>
        </w:rPr>
        <w:t>:</w:t>
      </w:r>
    </w:p>
    <w:p w:rsidR="00B826B5" w:rsidRDefault="00D77675" w:rsidP="00D77675">
      <w:pPr>
        <w:jc w:val="both"/>
      </w:pPr>
      <w:r w:rsidRPr="00D77675">
        <w:t xml:space="preserve">Verkauf und </w:t>
      </w:r>
      <w:r>
        <w:t>Ü</w:t>
      </w:r>
      <w:r w:rsidRPr="00D77675">
        <w:t>bertragung des Kommanditanteils bed</w:t>
      </w:r>
      <w:r>
        <w:t>ü</w:t>
      </w:r>
      <w:r w:rsidRPr="00D77675">
        <w:t>rfen gem</w:t>
      </w:r>
      <w:r>
        <w:t>ä</w:t>
      </w:r>
      <w:r w:rsidRPr="00D77675">
        <w:t>ß Ziff. [X] des Gesellschaftsvertrags der Zustimmung aller</w:t>
      </w:r>
      <w:r>
        <w:t xml:space="preserve"> </w:t>
      </w:r>
      <w:r w:rsidRPr="00D77675">
        <w:t>Gesellschafter. Der Erwerber verpflichtet sich, diese Zustimmungen</w:t>
      </w:r>
      <w:r>
        <w:t xml:space="preserve"> </w:t>
      </w:r>
      <w:r w:rsidRPr="00D77675">
        <w:t>einzuholen. Der Ver</w:t>
      </w:r>
      <w:r>
        <w:t>ä</w:t>
      </w:r>
      <w:r w:rsidRPr="00D77675">
        <w:t>ußerer stimmt hiermit seinerseits bereits</w:t>
      </w:r>
      <w:r>
        <w:t xml:space="preserve"> </w:t>
      </w:r>
      <w:r w:rsidRPr="00D77675">
        <w:t>s</w:t>
      </w:r>
      <w:r>
        <w:t>ä</w:t>
      </w:r>
      <w:r w:rsidRPr="00D77675">
        <w:t xml:space="preserve">mtlichen </w:t>
      </w:r>
      <w:r>
        <w:t>Ü</w:t>
      </w:r>
      <w:r w:rsidRPr="00D77675">
        <w:t>bertragungen von Kommanditanteilen eines oder</w:t>
      </w:r>
      <w:r>
        <w:t xml:space="preserve"> </w:t>
      </w:r>
      <w:r w:rsidRPr="00D77675">
        <w:t>mehrerer Kommanditisten der Gesellschaft auf den Erwerber zu.</w:t>
      </w:r>
    </w:p>
    <w:p w:rsidR="00B826B5" w:rsidRDefault="00B826B5" w:rsidP="001C2752"/>
    <w:p w:rsidR="00D77675" w:rsidRPr="00D77675" w:rsidRDefault="006977C8" w:rsidP="00D77675">
      <w:pPr>
        <w:rPr>
          <w:b/>
          <w:bCs/>
        </w:rPr>
      </w:pPr>
      <w:r>
        <w:rPr>
          <w:b/>
          <w:bCs/>
        </w:rPr>
        <w:t>j</w:t>
      </w:r>
      <w:r w:rsidR="00D77675">
        <w:rPr>
          <w:b/>
          <w:bCs/>
        </w:rPr>
        <w:t>ahresrückblick</w:t>
      </w:r>
      <w:r w:rsidR="00B52575">
        <w:rPr>
          <w:b/>
          <w:bCs/>
        </w:rPr>
        <w:t>:</w:t>
      </w:r>
      <w:r w:rsidR="00D77675">
        <w:rPr>
          <w:b/>
          <w:bCs/>
        </w:rPr>
        <w:t xml:space="preserve"> </w:t>
      </w:r>
      <w:r>
        <w:rPr>
          <w:b/>
          <w:bCs/>
        </w:rPr>
        <w:t xml:space="preserve">Immobilienkaufvertrag – Aktuelle Entwicklungen, </w:t>
      </w:r>
      <w:r w:rsidR="00D77675">
        <w:rPr>
          <w:b/>
          <w:bCs/>
        </w:rPr>
        <w:t>Dr. Hans-Frieder Krauß</w:t>
      </w:r>
    </w:p>
    <w:p w:rsidR="00D77675" w:rsidRDefault="00D77675" w:rsidP="001C2752"/>
    <w:p w:rsidR="00B826B5" w:rsidRPr="00391DFC" w:rsidRDefault="00B826B5" w:rsidP="001C2752">
      <w:pPr>
        <w:rPr>
          <w:b/>
        </w:rPr>
      </w:pPr>
      <w:r w:rsidRPr="00391DFC">
        <w:rPr>
          <w:b/>
        </w:rPr>
        <w:t xml:space="preserve">S. </w:t>
      </w:r>
      <w:r w:rsidR="00D77675">
        <w:rPr>
          <w:b/>
        </w:rPr>
        <w:t>300</w:t>
      </w:r>
    </w:p>
    <w:p w:rsidR="00B826B5" w:rsidRPr="000651D1" w:rsidRDefault="00D77675" w:rsidP="00D77675">
      <w:pPr>
        <w:rPr>
          <w:b/>
        </w:rPr>
      </w:pPr>
      <w:r w:rsidRPr="00D77675">
        <w:rPr>
          <w:b/>
        </w:rPr>
        <w:t>Verpflichtung des Verk</w:t>
      </w:r>
      <w:r>
        <w:rPr>
          <w:b/>
        </w:rPr>
        <w:t>ä</w:t>
      </w:r>
      <w:r w:rsidR="001E5D97">
        <w:rPr>
          <w:b/>
        </w:rPr>
        <w:t>u</w:t>
      </w:r>
      <w:r w:rsidRPr="00D77675">
        <w:rPr>
          <w:b/>
        </w:rPr>
        <w:t>fers zur Aufrechterhaltung des</w:t>
      </w:r>
      <w:r>
        <w:rPr>
          <w:b/>
        </w:rPr>
        <w:t xml:space="preserve"> </w:t>
      </w:r>
      <w:r w:rsidRPr="00D77675">
        <w:rPr>
          <w:b/>
        </w:rPr>
        <w:t>Versicherungsschutzes</w:t>
      </w:r>
      <w:r w:rsidR="0046275C">
        <w:rPr>
          <w:b/>
        </w:rPr>
        <w:t>:</w:t>
      </w:r>
    </w:p>
    <w:p w:rsidR="00391DFC" w:rsidRDefault="00D77675" w:rsidP="00D77675">
      <w:pPr>
        <w:autoSpaceDE w:val="0"/>
        <w:autoSpaceDN w:val="0"/>
        <w:adjustRightInd w:val="0"/>
        <w:jc w:val="both"/>
        <w:rPr>
          <w:rFonts w:cs="AdvPS_SSSB"/>
          <w:szCs w:val="22"/>
        </w:rPr>
      </w:pPr>
      <w:r w:rsidRPr="00D77675">
        <w:rPr>
          <w:rFonts w:cs="AdvPS_SSSB"/>
          <w:szCs w:val="22"/>
        </w:rPr>
        <w:t>Der Verk</w:t>
      </w:r>
      <w:r w:rsidR="001E5D97">
        <w:rPr>
          <w:rFonts w:cs="AdvPS_SSSB"/>
          <w:szCs w:val="22"/>
        </w:rPr>
        <w:t>ä</w:t>
      </w:r>
      <w:r w:rsidRPr="00D77675">
        <w:rPr>
          <w:rFonts w:cs="AdvPS_SSSB"/>
          <w:szCs w:val="22"/>
        </w:rPr>
        <w:t>ufer steht daf</w:t>
      </w:r>
      <w:r w:rsidR="001E5D97">
        <w:rPr>
          <w:rFonts w:cs="AdvPS_SSSB"/>
          <w:szCs w:val="22"/>
        </w:rPr>
        <w:t>ü</w:t>
      </w:r>
      <w:r w:rsidRPr="00D77675">
        <w:rPr>
          <w:rFonts w:cs="AdvPS_SSSB"/>
          <w:szCs w:val="22"/>
        </w:rPr>
        <w:t>r ein, dass Versicherungsschutz gegen</w:t>
      </w:r>
      <w:r w:rsidR="001E5D97">
        <w:rPr>
          <w:rFonts w:cs="AdvPS_SSSB"/>
          <w:szCs w:val="22"/>
        </w:rPr>
        <w:t xml:space="preserve"> </w:t>
      </w:r>
      <w:r w:rsidRPr="00D77675">
        <w:rPr>
          <w:rFonts w:cs="AdvPS_SSSB"/>
          <w:szCs w:val="22"/>
        </w:rPr>
        <w:t>Brand-, Sturm-, Leitungswassersch</w:t>
      </w:r>
      <w:r w:rsidR="001E5D97">
        <w:rPr>
          <w:rFonts w:cs="AdvPS_SSSB"/>
          <w:szCs w:val="22"/>
        </w:rPr>
        <w:t>ä</w:t>
      </w:r>
      <w:r w:rsidRPr="00D77675">
        <w:rPr>
          <w:rFonts w:cs="AdvPS_SSSB"/>
          <w:szCs w:val="22"/>
        </w:rPr>
        <w:t>den (ggf. Glas-, Hagel- und</w:t>
      </w:r>
      <w:r w:rsidR="001E5D97">
        <w:rPr>
          <w:rFonts w:cs="AdvPS_SSSB"/>
          <w:szCs w:val="22"/>
        </w:rPr>
        <w:t xml:space="preserve"> </w:t>
      </w:r>
      <w:r w:rsidRPr="00D77675">
        <w:rPr>
          <w:rFonts w:cs="AdvPS_SSSB"/>
          <w:szCs w:val="22"/>
        </w:rPr>
        <w:t>Elementarsch</w:t>
      </w:r>
      <w:r w:rsidR="001E5D97">
        <w:rPr>
          <w:rFonts w:cs="AdvPS_SSSB"/>
          <w:szCs w:val="22"/>
        </w:rPr>
        <w:t>ä</w:t>
      </w:r>
      <w:r w:rsidRPr="00D77675">
        <w:rPr>
          <w:rFonts w:cs="AdvPS_SSSB"/>
          <w:szCs w:val="22"/>
        </w:rPr>
        <w:t>den) besteht und bis zum Eigentums</w:t>
      </w:r>
      <w:r w:rsidR="001E5D97">
        <w:rPr>
          <w:rFonts w:cs="AdvPS_SSSB"/>
          <w:szCs w:val="22"/>
        </w:rPr>
        <w:t>ü</w:t>
      </w:r>
      <w:r w:rsidRPr="00D77675">
        <w:rPr>
          <w:rFonts w:cs="AdvPS_SSSB"/>
          <w:szCs w:val="22"/>
        </w:rPr>
        <w:t>bergang</w:t>
      </w:r>
      <w:r w:rsidR="001E5D97">
        <w:rPr>
          <w:rFonts w:cs="AdvPS_SSSB"/>
          <w:szCs w:val="22"/>
        </w:rPr>
        <w:t xml:space="preserve"> </w:t>
      </w:r>
      <w:r w:rsidRPr="00D77675">
        <w:rPr>
          <w:rFonts w:cs="AdvPS_SSSB"/>
          <w:szCs w:val="22"/>
        </w:rPr>
        <w:t>auf den K</w:t>
      </w:r>
      <w:r w:rsidR="001E5D97">
        <w:rPr>
          <w:rFonts w:cs="AdvPS_SSSB"/>
          <w:szCs w:val="22"/>
        </w:rPr>
        <w:t>ä</w:t>
      </w:r>
      <w:r w:rsidRPr="00D77675">
        <w:rPr>
          <w:rFonts w:cs="AdvPS_SSSB"/>
          <w:szCs w:val="22"/>
        </w:rPr>
        <w:t>ufer aufrechterhalten bleibt, insbesondere die Pr</w:t>
      </w:r>
      <w:r w:rsidR="001E5D97">
        <w:rPr>
          <w:rFonts w:cs="AdvPS_SSSB"/>
          <w:szCs w:val="22"/>
        </w:rPr>
        <w:t>ä</w:t>
      </w:r>
      <w:r w:rsidRPr="00D77675">
        <w:rPr>
          <w:rFonts w:cs="AdvPS_SSSB"/>
          <w:szCs w:val="22"/>
        </w:rPr>
        <w:t>mien bezahlt werden. Kopien der Policen und aller k</w:t>
      </w:r>
      <w:r w:rsidR="001E5D97">
        <w:rPr>
          <w:rFonts w:cs="AdvPS_SSSB"/>
          <w:szCs w:val="22"/>
        </w:rPr>
        <w:t>ü</w:t>
      </w:r>
      <w:r w:rsidRPr="00D77675">
        <w:rPr>
          <w:rFonts w:cs="AdvPS_SSSB"/>
          <w:szCs w:val="22"/>
        </w:rPr>
        <w:t>nftigen</w:t>
      </w:r>
      <w:r w:rsidR="001E5D97">
        <w:rPr>
          <w:rFonts w:cs="AdvPS_SSSB"/>
          <w:szCs w:val="22"/>
        </w:rPr>
        <w:t xml:space="preserve"> </w:t>
      </w:r>
      <w:r w:rsidRPr="00D77675">
        <w:rPr>
          <w:rFonts w:cs="AdvPS_SSSB"/>
          <w:szCs w:val="22"/>
        </w:rPr>
        <w:t>Mitteilungen der Versicherungen sind dem K</w:t>
      </w:r>
      <w:r w:rsidR="001E5D97">
        <w:rPr>
          <w:rFonts w:cs="AdvPS_SSSB"/>
          <w:szCs w:val="22"/>
        </w:rPr>
        <w:t>ä</w:t>
      </w:r>
      <w:r w:rsidRPr="00D77675">
        <w:rPr>
          <w:rFonts w:cs="AdvPS_SSSB"/>
          <w:szCs w:val="22"/>
        </w:rPr>
        <w:t>ufer unverz</w:t>
      </w:r>
      <w:r w:rsidR="001E5D97">
        <w:rPr>
          <w:rFonts w:cs="AdvPS_SSSB"/>
          <w:szCs w:val="22"/>
        </w:rPr>
        <w:t>ü</w:t>
      </w:r>
      <w:r w:rsidRPr="00D77675">
        <w:rPr>
          <w:rFonts w:cs="AdvPS_SSSB"/>
          <w:szCs w:val="22"/>
        </w:rPr>
        <w:t>glich</w:t>
      </w:r>
      <w:r w:rsidR="001E5D97">
        <w:rPr>
          <w:rFonts w:cs="AdvPS_SSSB"/>
          <w:szCs w:val="22"/>
        </w:rPr>
        <w:t xml:space="preserve"> </w:t>
      </w:r>
      <w:r w:rsidRPr="00D77675">
        <w:rPr>
          <w:rFonts w:cs="AdvPS_SSSB"/>
          <w:szCs w:val="22"/>
        </w:rPr>
        <w:t xml:space="preserve">zu </w:t>
      </w:r>
      <w:r w:rsidR="001E5D97">
        <w:rPr>
          <w:rFonts w:cs="AdvPS_SSSB"/>
          <w:szCs w:val="22"/>
        </w:rPr>
        <w:t>ü</w:t>
      </w:r>
      <w:r w:rsidRPr="00D77675">
        <w:rPr>
          <w:rFonts w:cs="AdvPS_SSSB"/>
          <w:szCs w:val="22"/>
        </w:rPr>
        <w:t>bergeben. Ab Lasten</w:t>
      </w:r>
      <w:r w:rsidR="001E5D97">
        <w:rPr>
          <w:rFonts w:cs="AdvPS_SSSB"/>
          <w:szCs w:val="22"/>
        </w:rPr>
        <w:t>ü</w:t>
      </w:r>
      <w:r w:rsidRPr="00D77675">
        <w:rPr>
          <w:rFonts w:cs="AdvPS_SSSB"/>
          <w:szCs w:val="22"/>
        </w:rPr>
        <w:t>bergang hat der K</w:t>
      </w:r>
      <w:r w:rsidR="001E5D97">
        <w:rPr>
          <w:rFonts w:cs="AdvPS_SSSB"/>
          <w:szCs w:val="22"/>
        </w:rPr>
        <w:t>ä</w:t>
      </w:r>
      <w:r w:rsidRPr="00D77675">
        <w:rPr>
          <w:rFonts w:cs="AdvPS_SSSB"/>
          <w:szCs w:val="22"/>
        </w:rPr>
        <w:t>ufer die Pr</w:t>
      </w:r>
      <w:r w:rsidR="001E5D97">
        <w:rPr>
          <w:rFonts w:cs="AdvPS_SSSB"/>
          <w:szCs w:val="22"/>
        </w:rPr>
        <w:t>ä</w:t>
      </w:r>
      <w:bookmarkStart w:id="0" w:name="_GoBack"/>
      <w:bookmarkEnd w:id="0"/>
      <w:r w:rsidRPr="00D77675">
        <w:rPr>
          <w:rFonts w:cs="AdvPS_SSSB"/>
          <w:szCs w:val="22"/>
        </w:rPr>
        <w:t>mien zu</w:t>
      </w:r>
      <w:r w:rsidR="001E5D97">
        <w:rPr>
          <w:rFonts w:cs="AdvPS_SSSB"/>
          <w:szCs w:val="22"/>
        </w:rPr>
        <w:t xml:space="preserve"> </w:t>
      </w:r>
      <w:r w:rsidRPr="00D77675">
        <w:rPr>
          <w:rFonts w:cs="AdvPS_SSSB"/>
          <w:szCs w:val="22"/>
        </w:rPr>
        <w:t>tragen und den Gefahr</w:t>
      </w:r>
      <w:r w:rsidR="001E5D97">
        <w:rPr>
          <w:rFonts w:cs="AdvPS_SSSB"/>
          <w:szCs w:val="22"/>
        </w:rPr>
        <w:t>ü</w:t>
      </w:r>
      <w:r w:rsidRPr="00D77675">
        <w:rPr>
          <w:rFonts w:cs="AdvPS_SSSB"/>
          <w:szCs w:val="22"/>
        </w:rPr>
        <w:t>bergang anzuzeigen; der Verk</w:t>
      </w:r>
      <w:r w:rsidR="001E5D97">
        <w:rPr>
          <w:rFonts w:cs="AdvPS_SSSB"/>
          <w:szCs w:val="22"/>
        </w:rPr>
        <w:t>ä</w:t>
      </w:r>
      <w:r w:rsidRPr="00D77675">
        <w:rPr>
          <w:rFonts w:cs="AdvPS_SSSB"/>
          <w:szCs w:val="22"/>
        </w:rPr>
        <w:t>ufer hat</w:t>
      </w:r>
      <w:r w:rsidR="001E5D97">
        <w:rPr>
          <w:rFonts w:cs="AdvPS_SSSB"/>
          <w:szCs w:val="22"/>
        </w:rPr>
        <w:t xml:space="preserve"> </w:t>
      </w:r>
      <w:r w:rsidRPr="00D77675">
        <w:rPr>
          <w:rFonts w:cs="AdvPS_SSSB"/>
          <w:szCs w:val="22"/>
        </w:rPr>
        <w:t>ihm ab dann alle Mitteilungen der Versicherung, vor allem</w:t>
      </w:r>
      <w:r w:rsidR="001E5D97">
        <w:rPr>
          <w:rFonts w:cs="AdvPS_SSSB"/>
          <w:szCs w:val="22"/>
        </w:rPr>
        <w:t xml:space="preserve"> </w:t>
      </w:r>
      <w:r w:rsidRPr="00D77675">
        <w:rPr>
          <w:rFonts w:cs="AdvPS_SSSB"/>
          <w:szCs w:val="22"/>
        </w:rPr>
        <w:t xml:space="preserve">Zahlungsaufforderungen, zu </w:t>
      </w:r>
      <w:r w:rsidR="001E5D97">
        <w:rPr>
          <w:rFonts w:cs="AdvPS_SSSB"/>
          <w:szCs w:val="22"/>
        </w:rPr>
        <w:t>ü</w:t>
      </w:r>
      <w:r w:rsidRPr="00D77675">
        <w:rPr>
          <w:rFonts w:cs="AdvPS_SSSB"/>
          <w:szCs w:val="22"/>
        </w:rPr>
        <w:t>bersenden. Aufschiebend bedingt</w:t>
      </w:r>
      <w:r w:rsidR="001E5D97">
        <w:rPr>
          <w:rFonts w:cs="AdvPS_SSSB"/>
          <w:szCs w:val="22"/>
        </w:rPr>
        <w:t xml:space="preserve"> </w:t>
      </w:r>
      <w:r w:rsidRPr="00D77675">
        <w:rPr>
          <w:rFonts w:cs="AdvPS_SSSB"/>
          <w:szCs w:val="22"/>
        </w:rPr>
        <w:t>auf die Zahlung des Kaufpreises werden alle Anspr</w:t>
      </w:r>
      <w:r w:rsidR="001E5D97">
        <w:rPr>
          <w:rFonts w:cs="AdvPS_SSSB"/>
          <w:szCs w:val="22"/>
        </w:rPr>
        <w:t>ü</w:t>
      </w:r>
      <w:r w:rsidRPr="00D77675">
        <w:rPr>
          <w:rFonts w:cs="AdvPS_SSSB"/>
          <w:szCs w:val="22"/>
        </w:rPr>
        <w:t>che abgetreten,</w:t>
      </w:r>
      <w:r w:rsidR="001E5D97">
        <w:rPr>
          <w:rFonts w:cs="AdvPS_SSSB"/>
          <w:szCs w:val="22"/>
        </w:rPr>
        <w:t xml:space="preserve"> </w:t>
      </w:r>
      <w:r w:rsidRPr="00D77675">
        <w:rPr>
          <w:rFonts w:cs="AdvPS_SSSB"/>
          <w:szCs w:val="22"/>
        </w:rPr>
        <w:t>die dem Verk</w:t>
      </w:r>
      <w:r w:rsidR="001E5D97">
        <w:rPr>
          <w:rFonts w:cs="AdvPS_SSSB"/>
          <w:szCs w:val="22"/>
        </w:rPr>
        <w:t>ä</w:t>
      </w:r>
      <w:r w:rsidRPr="00D77675">
        <w:rPr>
          <w:rFonts w:cs="AdvPS_SSSB"/>
          <w:szCs w:val="22"/>
        </w:rPr>
        <w:t>ufer gegen Dritte (etwa Sachversicherer,</w:t>
      </w:r>
      <w:r w:rsidR="001E5D97">
        <w:rPr>
          <w:rFonts w:cs="AdvPS_SSSB"/>
          <w:szCs w:val="22"/>
        </w:rPr>
        <w:t xml:space="preserve"> </w:t>
      </w:r>
      <w:r w:rsidRPr="00D77675">
        <w:rPr>
          <w:rFonts w:cs="AdvPS_SSSB"/>
          <w:szCs w:val="22"/>
        </w:rPr>
        <w:t>Sch</w:t>
      </w:r>
      <w:r w:rsidR="001E5D97">
        <w:rPr>
          <w:rFonts w:cs="AdvPS_SSSB"/>
          <w:szCs w:val="22"/>
        </w:rPr>
        <w:t>ä</w:t>
      </w:r>
      <w:r w:rsidRPr="00D77675">
        <w:rPr>
          <w:rFonts w:cs="AdvPS_SSSB"/>
          <w:szCs w:val="22"/>
        </w:rPr>
        <w:t>diger,</w:t>
      </w:r>
      <w:r w:rsidR="001E5D97">
        <w:rPr>
          <w:rFonts w:cs="AdvPS_SSSB"/>
          <w:szCs w:val="22"/>
        </w:rPr>
        <w:t xml:space="preserve"> </w:t>
      </w:r>
      <w:r w:rsidRPr="00D77675">
        <w:rPr>
          <w:rFonts w:cs="AdvPS_SSSB"/>
          <w:szCs w:val="22"/>
        </w:rPr>
        <w:t>Werkunternehmer oder Planer) wegen eines Mangels</w:t>
      </w:r>
      <w:r w:rsidR="001E5D97">
        <w:rPr>
          <w:rFonts w:cs="AdvPS_SSSB"/>
          <w:szCs w:val="22"/>
        </w:rPr>
        <w:t xml:space="preserve"> </w:t>
      </w:r>
      <w:r w:rsidRPr="00D77675">
        <w:rPr>
          <w:rFonts w:cs="AdvPS_SSSB"/>
          <w:szCs w:val="22"/>
        </w:rPr>
        <w:t>oder Schadens am Vertragsobjekt zustehen (werden).</w:t>
      </w:r>
    </w:p>
    <w:sectPr w:rsidR="00391DF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variable"/>
    <w:sig w:usb0="00000001"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5D97"/>
    <w:rsid w:val="001E7401"/>
    <w:rsid w:val="001F200D"/>
    <w:rsid w:val="001F3031"/>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413D7"/>
    <w:rsid w:val="00651D24"/>
    <w:rsid w:val="006977C8"/>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52575"/>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77675"/>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4537F0"/>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EE437-12FA-4CDF-92D0-C0FFFC58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cp:lastModifiedBy>
  <cp:revision>5</cp:revision>
  <cp:lastPrinted>2010-10-12T09:43:00Z</cp:lastPrinted>
  <dcterms:created xsi:type="dcterms:W3CDTF">2021-10-06T09:38:00Z</dcterms:created>
  <dcterms:modified xsi:type="dcterms:W3CDTF">2021-10-20T08:15:00Z</dcterms:modified>
</cp:coreProperties>
</file>