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724" w:rsidRDefault="006B4724">
      <w:pPr>
        <w:pStyle w:val="Titel"/>
      </w:pPr>
      <w:r>
        <w:t>Formulierungsvorschl</w:t>
      </w:r>
      <w:r w:rsidR="00273161">
        <w:t>ä</w:t>
      </w:r>
      <w:r>
        <w:t>g</w:t>
      </w:r>
      <w:r w:rsidR="00273161">
        <w:t>e</w:t>
      </w:r>
      <w:r>
        <w:t xml:space="preserve"> Heft </w:t>
      </w:r>
      <w:r w:rsidR="004C049C">
        <w:t>7</w:t>
      </w:r>
      <w:r w:rsidR="00A13574">
        <w:t>/</w:t>
      </w:r>
      <w:r w:rsidR="004C049C">
        <w:t>8</w:t>
      </w:r>
      <w:r w:rsidR="00A13574">
        <w:t>-</w:t>
      </w:r>
      <w:r>
        <w:t>20</w:t>
      </w:r>
      <w:r w:rsidR="00A13574">
        <w:t>21</w:t>
      </w:r>
    </w:p>
    <w:p w:rsidR="00181C19" w:rsidRDefault="00181C19">
      <w:pPr>
        <w:pStyle w:val="Titel"/>
      </w:pPr>
    </w:p>
    <w:p w:rsidR="00F95EA9" w:rsidRDefault="00195537">
      <w:pPr>
        <w:pStyle w:val="berschrift1"/>
      </w:pPr>
      <w:r>
        <w:t>praxisforum</w:t>
      </w:r>
      <w:r w:rsidR="005A036E">
        <w:t xml:space="preserve">: </w:t>
      </w:r>
      <w:r>
        <w:t>Florian Drexler</w:t>
      </w:r>
    </w:p>
    <w:p w:rsidR="00D45EBA" w:rsidRDefault="00D45EBA" w:rsidP="00D45EBA"/>
    <w:p w:rsidR="00B826B5" w:rsidRDefault="00D45EBA" w:rsidP="00D45EBA">
      <w:pPr>
        <w:rPr>
          <w:b/>
        </w:rPr>
      </w:pPr>
      <w:r w:rsidRPr="00D45EBA">
        <w:rPr>
          <w:b/>
        </w:rPr>
        <w:t xml:space="preserve">S. </w:t>
      </w:r>
      <w:r w:rsidR="00195537">
        <w:rPr>
          <w:b/>
        </w:rPr>
        <w:t>258</w:t>
      </w:r>
    </w:p>
    <w:p w:rsidR="00B826B5" w:rsidRDefault="00195537" w:rsidP="00195537">
      <w:pPr>
        <w:rPr>
          <w:b/>
        </w:rPr>
      </w:pPr>
      <w:r w:rsidRPr="00195537">
        <w:rPr>
          <w:b/>
        </w:rPr>
        <w:t>Genereller Hinweis auf das Genehmigungserfordernis</w:t>
      </w:r>
      <w:r>
        <w:rPr>
          <w:b/>
        </w:rPr>
        <w:t xml:space="preserve"> </w:t>
      </w:r>
      <w:r w:rsidRPr="00195537">
        <w:rPr>
          <w:b/>
        </w:rPr>
        <w:t>des § 250 BauGB</w:t>
      </w:r>
      <w:r w:rsidR="00B826B5" w:rsidRPr="00B826B5">
        <w:rPr>
          <w:b/>
        </w:rPr>
        <w:t>:</w:t>
      </w:r>
    </w:p>
    <w:p w:rsidR="00B826B5" w:rsidRDefault="00195537" w:rsidP="00195537">
      <w:pPr>
        <w:jc w:val="both"/>
      </w:pPr>
      <w:r>
        <w:t>Auf die für den Vollzug dieser Urkunde erforderlichen Genehmigungen, insbesondere auf die Genehmigung nach § 250 BauGB, hat der Notar hingewiesen.</w:t>
      </w:r>
    </w:p>
    <w:p w:rsidR="00B826B5" w:rsidRDefault="00B826B5" w:rsidP="001C2752"/>
    <w:p w:rsidR="00B826B5" w:rsidRPr="00391DFC" w:rsidRDefault="00B826B5" w:rsidP="001C2752">
      <w:pPr>
        <w:rPr>
          <w:b/>
        </w:rPr>
      </w:pPr>
      <w:r w:rsidRPr="00391DFC">
        <w:rPr>
          <w:b/>
        </w:rPr>
        <w:t xml:space="preserve">S. </w:t>
      </w:r>
      <w:r w:rsidR="00195537">
        <w:rPr>
          <w:b/>
        </w:rPr>
        <w:t>258</w:t>
      </w:r>
    </w:p>
    <w:p w:rsidR="00B826B5" w:rsidRPr="000651D1" w:rsidRDefault="00195537" w:rsidP="000651D1">
      <w:pPr>
        <w:rPr>
          <w:b/>
        </w:rPr>
      </w:pPr>
      <w:r w:rsidRPr="00195537">
        <w:rPr>
          <w:b/>
        </w:rPr>
        <w:t>Ausf</w:t>
      </w:r>
      <w:r>
        <w:rPr>
          <w:b/>
        </w:rPr>
        <w:t>ü</w:t>
      </w:r>
      <w:r w:rsidRPr="00195537">
        <w:rPr>
          <w:b/>
        </w:rPr>
        <w:t>hrlichere Dokumentation der Belehrung</w:t>
      </w:r>
      <w:r>
        <w:rPr>
          <w:b/>
        </w:rPr>
        <w:t>:</w:t>
      </w:r>
    </w:p>
    <w:p w:rsidR="00391DFC" w:rsidRDefault="00195537" w:rsidP="00195537">
      <w:pPr>
        <w:autoSpaceDE w:val="0"/>
        <w:autoSpaceDN w:val="0"/>
        <w:adjustRightInd w:val="0"/>
        <w:jc w:val="both"/>
        <w:rPr>
          <w:rFonts w:cs="AdvPS_SSSB"/>
          <w:szCs w:val="22"/>
        </w:rPr>
      </w:pPr>
      <w:r w:rsidRPr="00195537">
        <w:rPr>
          <w:rFonts w:cs="AdvPS_SSSB"/>
          <w:szCs w:val="22"/>
        </w:rPr>
        <w:t>Auf die f</w:t>
      </w:r>
      <w:r>
        <w:rPr>
          <w:rFonts w:cs="AdvPS_SSSB"/>
          <w:szCs w:val="22"/>
        </w:rPr>
        <w:t>ü</w:t>
      </w:r>
      <w:r w:rsidRPr="00195537">
        <w:rPr>
          <w:rFonts w:cs="AdvPS_SSSB"/>
          <w:szCs w:val="22"/>
        </w:rPr>
        <w:t>r den Vollzug dieser Urkunde erforderlichen Genehmigungen</w:t>
      </w:r>
      <w:r>
        <w:rPr>
          <w:rFonts w:cs="AdvPS_SSSB"/>
          <w:szCs w:val="22"/>
        </w:rPr>
        <w:t xml:space="preserve"> </w:t>
      </w:r>
      <w:r w:rsidRPr="00195537">
        <w:rPr>
          <w:rFonts w:cs="AdvPS_SSSB"/>
          <w:szCs w:val="22"/>
        </w:rPr>
        <w:t>hat der Notar hingewiesen. Insbesondere hat der Notar</w:t>
      </w:r>
      <w:r>
        <w:rPr>
          <w:rFonts w:cs="AdvPS_SSSB"/>
          <w:szCs w:val="22"/>
        </w:rPr>
        <w:t xml:space="preserve"> </w:t>
      </w:r>
      <w:r w:rsidRPr="00195537">
        <w:rPr>
          <w:rFonts w:cs="AdvPS_SSSB"/>
          <w:szCs w:val="22"/>
        </w:rPr>
        <w:t>auf das befristete Genehmigungserfordernis nach § 250 BauGB,</w:t>
      </w:r>
      <w:r>
        <w:rPr>
          <w:rFonts w:cs="AdvPS_SSSB"/>
          <w:szCs w:val="22"/>
        </w:rPr>
        <w:t xml:space="preserve"> </w:t>
      </w:r>
      <w:r w:rsidRPr="00195537">
        <w:rPr>
          <w:rFonts w:cs="AdvPS_SSSB"/>
          <w:szCs w:val="22"/>
        </w:rPr>
        <w:t>dessen Tatbestandsvoraussetzungen und die Voraussetzungen</w:t>
      </w:r>
      <w:r>
        <w:rPr>
          <w:rFonts w:cs="AdvPS_SSSB"/>
          <w:szCs w:val="22"/>
        </w:rPr>
        <w:t xml:space="preserve"> </w:t>
      </w:r>
      <w:bookmarkStart w:id="0" w:name="_GoBack"/>
      <w:bookmarkEnd w:id="0"/>
      <w:r w:rsidRPr="00195537">
        <w:rPr>
          <w:rFonts w:cs="AdvPS_SSSB"/>
          <w:szCs w:val="22"/>
        </w:rPr>
        <w:t>der Genehmigungserteilung ebenso hingewiesen wie darauf,</w:t>
      </w:r>
      <w:r>
        <w:rPr>
          <w:rFonts w:cs="AdvPS_SSSB"/>
          <w:szCs w:val="22"/>
        </w:rPr>
        <w:t xml:space="preserve"> </w:t>
      </w:r>
      <w:r w:rsidRPr="00195537">
        <w:rPr>
          <w:rFonts w:cs="AdvPS_SSSB"/>
          <w:szCs w:val="22"/>
        </w:rPr>
        <w:t>dass die Genehmigungsbeh</w:t>
      </w:r>
      <w:r>
        <w:rPr>
          <w:rFonts w:cs="AdvPS_SSSB"/>
          <w:szCs w:val="22"/>
        </w:rPr>
        <w:t>ö</w:t>
      </w:r>
      <w:r w:rsidRPr="00195537">
        <w:rPr>
          <w:rFonts w:cs="AdvPS_SSSB"/>
          <w:szCs w:val="22"/>
        </w:rPr>
        <w:t>rde in der Genehmigung unter Umst</w:t>
      </w:r>
      <w:r>
        <w:rPr>
          <w:rFonts w:cs="AdvPS_SSSB"/>
          <w:szCs w:val="22"/>
        </w:rPr>
        <w:t>ä</w:t>
      </w:r>
      <w:r w:rsidRPr="00195537">
        <w:rPr>
          <w:rFonts w:cs="AdvPS_SSSB"/>
          <w:szCs w:val="22"/>
        </w:rPr>
        <w:t>nden bestimmen kann, dass auch die sp</w:t>
      </w:r>
      <w:r>
        <w:rPr>
          <w:rFonts w:cs="AdvPS_SSSB"/>
          <w:szCs w:val="22"/>
        </w:rPr>
        <w:t>ä</w:t>
      </w:r>
      <w:r w:rsidRPr="00195537">
        <w:rPr>
          <w:rFonts w:cs="AdvPS_SSSB"/>
          <w:szCs w:val="22"/>
        </w:rPr>
        <w:t>tere Ver</w:t>
      </w:r>
      <w:r>
        <w:rPr>
          <w:rFonts w:cs="AdvPS_SSSB"/>
          <w:szCs w:val="22"/>
        </w:rPr>
        <w:t>ä</w:t>
      </w:r>
      <w:r w:rsidRPr="00195537">
        <w:rPr>
          <w:rFonts w:cs="AdvPS_SSSB"/>
          <w:szCs w:val="22"/>
        </w:rPr>
        <w:t>ußerung</w:t>
      </w:r>
      <w:r>
        <w:rPr>
          <w:rFonts w:cs="AdvPS_SSSB"/>
          <w:szCs w:val="22"/>
        </w:rPr>
        <w:t xml:space="preserve"> </w:t>
      </w:r>
      <w:r w:rsidRPr="00195537">
        <w:rPr>
          <w:rFonts w:cs="AdvPS_SSSB"/>
          <w:szCs w:val="22"/>
        </w:rPr>
        <w:t>einzelner Wohnungs- oder Teileigentumseinheiten der Genehmigung</w:t>
      </w:r>
      <w:r>
        <w:rPr>
          <w:rFonts w:cs="AdvPS_SSSB"/>
          <w:szCs w:val="22"/>
        </w:rPr>
        <w:t xml:space="preserve"> </w:t>
      </w:r>
      <w:r w:rsidRPr="00195537">
        <w:rPr>
          <w:rFonts w:cs="AdvPS_SSSB"/>
          <w:szCs w:val="22"/>
        </w:rPr>
        <w:t>bedarf.</w:t>
      </w:r>
    </w:p>
    <w:sectPr w:rsidR="00391DFC" w:rsidSect="00034F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213" w:rsidRDefault="00B46213">
      <w:r>
        <w:separator/>
      </w:r>
    </w:p>
  </w:endnote>
  <w:endnote w:type="continuationSeparator" w:id="0">
    <w:p w:rsidR="00B46213" w:rsidRDefault="00B4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Fett">
    <w:altName w:val="Arial"/>
    <w:panose1 w:val="00000000000000000000"/>
    <w:charset w:val="00"/>
    <w:family w:val="roman"/>
    <w:notTrueType/>
    <w:pitch w:val="default"/>
    <w:sig w:usb0="00000003" w:usb1="00000000" w:usb2="00000000" w:usb3="00000000" w:csb0="00000001" w:csb1="00000000"/>
  </w:font>
  <w:font w:name="Roboto">
    <w:altName w:val="Times New Roman"/>
    <w:charset w:val="00"/>
    <w:family w:val="auto"/>
    <w:pitch w:val="variable"/>
    <w:sig w:usb0="E00002FF" w:usb1="5000205B" w:usb2="00000020" w:usb3="00000000" w:csb0="0000019F" w:csb1="00000000"/>
  </w:font>
  <w:font w:name="AdvPS_SSSB">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213" w:rsidRDefault="00B46213">
      <w:r>
        <w:separator/>
      </w:r>
    </w:p>
  </w:footnote>
  <w:footnote w:type="continuationSeparator" w:id="0">
    <w:p w:rsidR="00B46213" w:rsidRDefault="00B46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76B09CD"/>
    <w:multiLevelType w:val="hybridMultilevel"/>
    <w:tmpl w:val="4A74C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0215D9"/>
    <w:multiLevelType w:val="hybridMultilevel"/>
    <w:tmpl w:val="909C4B54"/>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1851633"/>
    <w:multiLevelType w:val="hybridMultilevel"/>
    <w:tmpl w:val="C268AD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64A2025"/>
    <w:multiLevelType w:val="hybridMultilevel"/>
    <w:tmpl w:val="A5B485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AAA707D"/>
    <w:multiLevelType w:val="hybridMultilevel"/>
    <w:tmpl w:val="6AFCD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B356FF"/>
    <w:multiLevelType w:val="hybridMultilevel"/>
    <w:tmpl w:val="98DA5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893BC8"/>
    <w:multiLevelType w:val="hybridMultilevel"/>
    <w:tmpl w:val="2AEC21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25C2F48"/>
    <w:multiLevelType w:val="hybridMultilevel"/>
    <w:tmpl w:val="1D78C72E"/>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873AFA"/>
    <w:multiLevelType w:val="hybridMultilevel"/>
    <w:tmpl w:val="EA2052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93E301F"/>
    <w:multiLevelType w:val="multilevel"/>
    <w:tmpl w:val="93220CA4"/>
    <w:lvl w:ilvl="0">
      <w:start w:val="1"/>
      <w:numFmt w:val="upperRoman"/>
      <w:lvlRestart w:val="0"/>
      <w:pStyle w:val="A1berschriftI"/>
      <w:suff w:val="nothing"/>
      <w:lvlText w:val="%1."/>
      <w:lvlJc w:val="left"/>
      <w:pPr>
        <w:ind w:left="454"/>
      </w:pPr>
      <w:rPr>
        <w:rFonts w:ascii="Arial" w:hAnsi="Arial" w:cs="Arial" w:hint="default"/>
        <w:b/>
        <w:i w:val="0"/>
        <w:sz w:val="24"/>
        <w:u w:val="none"/>
      </w:rPr>
    </w:lvl>
    <w:lvl w:ilvl="1">
      <w:start w:val="1"/>
      <w:numFmt w:val="decimal"/>
      <w:pStyle w:val="A2berschrift"/>
      <w:suff w:val="nothing"/>
      <w:lvlText w:val="§ %2"/>
      <w:lvlJc w:val="left"/>
      <w:pPr>
        <w:ind w:left="454"/>
      </w:pPr>
      <w:rPr>
        <w:rFonts w:ascii="Arial" w:hAnsi="Arial" w:cs="Arial" w:hint="default"/>
        <w:b/>
        <w:i w:val="0"/>
        <w:sz w:val="24"/>
        <w:u w:val="none"/>
      </w:rPr>
    </w:lvl>
    <w:lvl w:ilvl="2">
      <w:start w:val="1"/>
      <w:numFmt w:val="decimal"/>
      <w:pStyle w:val="A31"/>
      <w:lvlText w:val="%3."/>
      <w:lvlJc w:val="left"/>
      <w:pPr>
        <w:tabs>
          <w:tab w:val="num" w:pos="908"/>
        </w:tabs>
        <w:ind w:left="908" w:hanging="454"/>
      </w:pPr>
      <w:rPr>
        <w:rFonts w:ascii="Arial" w:hAnsi="Arial" w:cs="Arial" w:hint="default"/>
        <w:b w:val="0"/>
        <w:i w:val="0"/>
        <w:sz w:val="24"/>
        <w:u w:val="none"/>
      </w:rPr>
    </w:lvl>
    <w:lvl w:ilvl="3">
      <w:start w:val="1"/>
      <w:numFmt w:val="decimal"/>
      <w:pStyle w:val="A41"/>
      <w:lvlText w:val="%4."/>
      <w:lvlJc w:val="left"/>
      <w:pPr>
        <w:tabs>
          <w:tab w:val="num" w:pos="567"/>
        </w:tabs>
        <w:ind w:left="567" w:hanging="567"/>
      </w:pPr>
      <w:rPr>
        <w:rFonts w:ascii="Arial" w:hAnsi="Arial" w:cs="Arial" w:hint="default"/>
        <w:b/>
        <w:i w:val="0"/>
        <w:sz w:val="24"/>
        <w:u w:val="none"/>
      </w:rPr>
    </w:lvl>
    <w:lvl w:ilvl="4">
      <w:start w:val="1"/>
      <w:numFmt w:val="lowerLetter"/>
      <w:pStyle w:val="A5a"/>
      <w:lvlText w:val="%5)"/>
      <w:lvlJc w:val="left"/>
      <w:pPr>
        <w:tabs>
          <w:tab w:val="num" w:pos="540"/>
        </w:tabs>
        <w:ind w:left="1107" w:hanging="567"/>
      </w:pPr>
      <w:rPr>
        <w:rFonts w:ascii="Arial Fett" w:hAnsi="Arial Fett" w:cs="Arial" w:hint="default"/>
        <w:b/>
        <w:i w:val="0"/>
        <w:sz w:val="24"/>
        <w:u w:val="none"/>
      </w:rPr>
    </w:lvl>
    <w:lvl w:ilvl="5">
      <w:start w:val="1"/>
      <w:numFmt w:val="lowerLetter"/>
      <w:pStyle w:val="A6aa"/>
      <w:lvlText w:val="%6%6)"/>
      <w:lvlJc w:val="left"/>
      <w:pPr>
        <w:tabs>
          <w:tab w:val="num" w:pos="567"/>
        </w:tabs>
        <w:ind w:left="567" w:hanging="567"/>
      </w:pPr>
      <w:rPr>
        <w:rFonts w:ascii="Arial Fett" w:hAnsi="Arial Fett" w:cs="Arial" w:hint="default"/>
        <w:b/>
        <w:i w:val="0"/>
        <w:sz w:val="24"/>
        <w:u w:val="none"/>
      </w:rPr>
    </w:lvl>
    <w:lvl w:ilvl="6">
      <w:start w:val="1"/>
      <w:numFmt w:val="none"/>
      <w:lvlRestart w:val="0"/>
      <w:suff w:val="nothing"/>
      <w:lvlText w:val=""/>
      <w:lvlJc w:val="left"/>
      <w:pPr>
        <w:ind w:left="454"/>
      </w:pPr>
      <w:rPr>
        <w:rFonts w:cs="Times New Roman" w:hint="default"/>
      </w:rPr>
    </w:lvl>
    <w:lvl w:ilvl="7">
      <w:start w:val="1"/>
      <w:numFmt w:val="none"/>
      <w:lvlRestart w:val="0"/>
      <w:suff w:val="nothing"/>
      <w:lvlText w:val=""/>
      <w:lvlJc w:val="left"/>
      <w:pPr>
        <w:ind w:left="454"/>
      </w:pPr>
      <w:rPr>
        <w:rFonts w:cs="Times New Roman" w:hint="default"/>
      </w:rPr>
    </w:lvl>
    <w:lvl w:ilvl="8">
      <w:start w:val="1"/>
      <w:numFmt w:val="none"/>
      <w:lvlRestart w:val="0"/>
      <w:suff w:val="nothing"/>
      <w:lvlText w:val=""/>
      <w:lvlJc w:val="left"/>
      <w:pPr>
        <w:ind w:left="454"/>
      </w:pPr>
      <w:rPr>
        <w:rFonts w:cs="Times New Roman" w:hint="default"/>
      </w:rPr>
    </w:lvl>
  </w:abstractNum>
  <w:abstractNum w:abstractNumId="23" w15:restartNumberingAfterBreak="0">
    <w:nsid w:val="7877405A"/>
    <w:multiLevelType w:val="hybridMultilevel"/>
    <w:tmpl w:val="229C14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02DE8"/>
    <w:multiLevelType w:val="hybridMultilevel"/>
    <w:tmpl w:val="32A41FDA"/>
    <w:lvl w:ilvl="0" w:tplc="A87ACB9C">
      <w:start w:val="1"/>
      <w:numFmt w:val="bullet"/>
      <w:pStyle w:val="10InfoblockListe"/>
      <w:lvlText w:val="□"/>
      <w:lvlJc w:val="left"/>
      <w:pPr>
        <w:tabs>
          <w:tab w:val="num" w:pos="793"/>
        </w:tabs>
        <w:ind w:left="793" w:hanging="623"/>
      </w:pPr>
      <w:rPr>
        <w:rFonts w:ascii="Times New Roman" w:hAnsi="Times New Roman" w:cs="Times New Roman" w:hint="default"/>
        <w:b/>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2"/>
  </w:num>
  <w:num w:numId="4">
    <w:abstractNumId w:val="0"/>
  </w:num>
  <w:num w:numId="5">
    <w:abstractNumId w:val="10"/>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18"/>
  </w:num>
  <w:num w:numId="10">
    <w:abstractNumId w:val="6"/>
  </w:num>
  <w:num w:numId="11">
    <w:abstractNumId w:val="7"/>
  </w:num>
  <w:num w:numId="12">
    <w:abstractNumId w:val="24"/>
  </w:num>
  <w:num w:numId="13">
    <w:abstractNumId w:val="4"/>
  </w:num>
  <w:num w:numId="14">
    <w:abstractNumId w:val="14"/>
  </w:num>
  <w:num w:numId="15">
    <w:abstractNumId w:val="2"/>
  </w:num>
  <w:num w:numId="16">
    <w:abstractNumId w:val="1"/>
  </w:num>
  <w:num w:numId="17">
    <w:abstractNumId w:val="19"/>
  </w:num>
  <w:num w:numId="18">
    <w:abstractNumId w:val="25"/>
  </w:num>
  <w:num w:numId="19">
    <w:abstractNumId w:val="23"/>
  </w:num>
  <w:num w:numId="20">
    <w:abstractNumId w:val="13"/>
  </w:num>
  <w:num w:numId="21">
    <w:abstractNumId w:val="20"/>
  </w:num>
  <w:num w:numId="22">
    <w:abstractNumId w:val="17"/>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5"/>
  </w:num>
  <w:num w:numId="26">
    <w:abstractNumId w:val="21"/>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Version" w:val="1.8"/>
  </w:docVars>
  <w:rsids>
    <w:rsidRoot w:val="006B4724"/>
    <w:rsid w:val="00002C68"/>
    <w:rsid w:val="00017587"/>
    <w:rsid w:val="00017A49"/>
    <w:rsid w:val="00020BA8"/>
    <w:rsid w:val="00034FA9"/>
    <w:rsid w:val="00034FB1"/>
    <w:rsid w:val="00043448"/>
    <w:rsid w:val="0004762B"/>
    <w:rsid w:val="00055AC3"/>
    <w:rsid w:val="000651D1"/>
    <w:rsid w:val="000727D4"/>
    <w:rsid w:val="000A4B47"/>
    <w:rsid w:val="000E5ACA"/>
    <w:rsid w:val="00126993"/>
    <w:rsid w:val="00126FD6"/>
    <w:rsid w:val="00147E74"/>
    <w:rsid w:val="0015068B"/>
    <w:rsid w:val="00163FE6"/>
    <w:rsid w:val="00181C19"/>
    <w:rsid w:val="00195537"/>
    <w:rsid w:val="001C0315"/>
    <w:rsid w:val="001C2752"/>
    <w:rsid w:val="001E7401"/>
    <w:rsid w:val="001F200D"/>
    <w:rsid w:val="001F3031"/>
    <w:rsid w:val="00225DCD"/>
    <w:rsid w:val="00235CE9"/>
    <w:rsid w:val="0026561B"/>
    <w:rsid w:val="00273161"/>
    <w:rsid w:val="002A121A"/>
    <w:rsid w:val="002D6D01"/>
    <w:rsid w:val="002E2DAA"/>
    <w:rsid w:val="0032391E"/>
    <w:rsid w:val="00334674"/>
    <w:rsid w:val="0038506C"/>
    <w:rsid w:val="00391DFC"/>
    <w:rsid w:val="003F39B4"/>
    <w:rsid w:val="004008F1"/>
    <w:rsid w:val="00437433"/>
    <w:rsid w:val="0046275C"/>
    <w:rsid w:val="0047520F"/>
    <w:rsid w:val="00476086"/>
    <w:rsid w:val="00492155"/>
    <w:rsid w:val="00494E87"/>
    <w:rsid w:val="004C049C"/>
    <w:rsid w:val="004E370E"/>
    <w:rsid w:val="004F167E"/>
    <w:rsid w:val="005140FA"/>
    <w:rsid w:val="005146FD"/>
    <w:rsid w:val="005300BF"/>
    <w:rsid w:val="00541ED4"/>
    <w:rsid w:val="0055272E"/>
    <w:rsid w:val="00584992"/>
    <w:rsid w:val="005A036E"/>
    <w:rsid w:val="005C150D"/>
    <w:rsid w:val="005C3571"/>
    <w:rsid w:val="005E7C9D"/>
    <w:rsid w:val="00600150"/>
    <w:rsid w:val="00651D24"/>
    <w:rsid w:val="006B4724"/>
    <w:rsid w:val="006C704B"/>
    <w:rsid w:val="00713702"/>
    <w:rsid w:val="007429B0"/>
    <w:rsid w:val="00780D35"/>
    <w:rsid w:val="00787FF2"/>
    <w:rsid w:val="00790FC4"/>
    <w:rsid w:val="007A02EC"/>
    <w:rsid w:val="007A6439"/>
    <w:rsid w:val="00821317"/>
    <w:rsid w:val="0083305E"/>
    <w:rsid w:val="00834E9C"/>
    <w:rsid w:val="00842869"/>
    <w:rsid w:val="0085793A"/>
    <w:rsid w:val="00864731"/>
    <w:rsid w:val="008C097F"/>
    <w:rsid w:val="00923292"/>
    <w:rsid w:val="009254C6"/>
    <w:rsid w:val="009557AB"/>
    <w:rsid w:val="00974D65"/>
    <w:rsid w:val="00984576"/>
    <w:rsid w:val="0098684B"/>
    <w:rsid w:val="00993E22"/>
    <w:rsid w:val="009E66EE"/>
    <w:rsid w:val="009F3511"/>
    <w:rsid w:val="00A13574"/>
    <w:rsid w:val="00A50DE4"/>
    <w:rsid w:val="00A55BB4"/>
    <w:rsid w:val="00A56348"/>
    <w:rsid w:val="00AB55E4"/>
    <w:rsid w:val="00AB7447"/>
    <w:rsid w:val="00AD5320"/>
    <w:rsid w:val="00AF4D97"/>
    <w:rsid w:val="00B04E84"/>
    <w:rsid w:val="00B0665D"/>
    <w:rsid w:val="00B24149"/>
    <w:rsid w:val="00B350A1"/>
    <w:rsid w:val="00B46213"/>
    <w:rsid w:val="00B70102"/>
    <w:rsid w:val="00B7716C"/>
    <w:rsid w:val="00B826B5"/>
    <w:rsid w:val="00BB6FE1"/>
    <w:rsid w:val="00C556A3"/>
    <w:rsid w:val="00C84CCC"/>
    <w:rsid w:val="00CE05AA"/>
    <w:rsid w:val="00CF4FB5"/>
    <w:rsid w:val="00D35965"/>
    <w:rsid w:val="00D3744E"/>
    <w:rsid w:val="00D45EBA"/>
    <w:rsid w:val="00D51D44"/>
    <w:rsid w:val="00D54FD3"/>
    <w:rsid w:val="00D664ED"/>
    <w:rsid w:val="00D919CE"/>
    <w:rsid w:val="00DC3CF2"/>
    <w:rsid w:val="00DD65D8"/>
    <w:rsid w:val="00DF4E34"/>
    <w:rsid w:val="00E36B33"/>
    <w:rsid w:val="00E51375"/>
    <w:rsid w:val="00E703F9"/>
    <w:rsid w:val="00E943FC"/>
    <w:rsid w:val="00EA217E"/>
    <w:rsid w:val="00EA52D1"/>
    <w:rsid w:val="00EA5F27"/>
    <w:rsid w:val="00EB0280"/>
    <w:rsid w:val="00EB0917"/>
    <w:rsid w:val="00EF30A6"/>
    <w:rsid w:val="00F023EF"/>
    <w:rsid w:val="00F03C5F"/>
    <w:rsid w:val="00F17CDE"/>
    <w:rsid w:val="00F418A2"/>
    <w:rsid w:val="00F41C91"/>
    <w:rsid w:val="00F509E7"/>
    <w:rsid w:val="00F54A6E"/>
    <w:rsid w:val="00F73B22"/>
    <w:rsid w:val="00F76BCB"/>
    <w:rsid w:val="00F829AF"/>
    <w:rsid w:val="00F95EA9"/>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0FB04"/>
  <w15:docId w15:val="{CA28AC04-000C-44EA-B3AA-E584C256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762B"/>
    <w:rPr>
      <w:rFonts w:ascii="Roboto" w:hAnsi="Roboto"/>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 w:type="paragraph" w:styleId="Listenabsatz">
    <w:name w:val="List Paragraph"/>
    <w:basedOn w:val="Standard"/>
    <w:uiPriority w:val="34"/>
    <w:qFormat/>
    <w:rsid w:val="0015068B"/>
    <w:pPr>
      <w:ind w:left="720"/>
      <w:contextualSpacing/>
    </w:pPr>
  </w:style>
  <w:style w:type="paragraph" w:customStyle="1" w:styleId="04Orientierungssatz">
    <w:name w:val="04 Orientierungssatz"/>
    <w:basedOn w:val="Standard"/>
    <w:rsid w:val="0004762B"/>
    <w:pPr>
      <w:pBdr>
        <w:bottom w:val="single" w:sz="6" w:space="1" w:color="auto"/>
      </w:pBdr>
      <w:tabs>
        <w:tab w:val="left" w:pos="567"/>
      </w:tabs>
      <w:spacing w:before="120" w:after="360"/>
      <w:jc w:val="both"/>
    </w:pPr>
    <w:rPr>
      <w:rFonts w:ascii="Arial" w:hAnsi="Arial"/>
      <w:b/>
      <w:color w:val="00808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A7860-45F8-44E5-8F91-368752499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725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A. Harsch</cp:lastModifiedBy>
  <cp:revision>5</cp:revision>
  <cp:lastPrinted>2010-10-12T09:43:00Z</cp:lastPrinted>
  <dcterms:created xsi:type="dcterms:W3CDTF">2021-08-19T09:56:00Z</dcterms:created>
  <dcterms:modified xsi:type="dcterms:W3CDTF">2021-08-19T10:12:00Z</dcterms:modified>
</cp:coreProperties>
</file>