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DD68F" w14:textId="30077C1D" w:rsidR="006B4724" w:rsidRDefault="006B4724">
      <w:pPr>
        <w:pStyle w:val="Titel"/>
      </w:pPr>
      <w:r>
        <w:t>Formulierungsvorschl</w:t>
      </w:r>
      <w:r w:rsidR="00273161">
        <w:t>ä</w:t>
      </w:r>
      <w:r>
        <w:t>g</w:t>
      </w:r>
      <w:r w:rsidR="00273161">
        <w:t>e</w:t>
      </w:r>
      <w:r>
        <w:t xml:space="preserve"> Heft </w:t>
      </w:r>
      <w:r w:rsidR="00760BBF">
        <w:t>3</w:t>
      </w:r>
      <w:r>
        <w:t>/20</w:t>
      </w:r>
      <w:r w:rsidR="00760BBF">
        <w:t>21</w:t>
      </w:r>
    </w:p>
    <w:p w14:paraId="7BDD06FC" w14:textId="77777777" w:rsidR="00181C19" w:rsidRDefault="00181C19">
      <w:pPr>
        <w:pStyle w:val="Titel"/>
      </w:pPr>
    </w:p>
    <w:p w14:paraId="6961E5FC" w14:textId="645353BE" w:rsidR="00F95EA9" w:rsidRDefault="00760BBF">
      <w:pPr>
        <w:pStyle w:val="berschrift1"/>
      </w:pPr>
      <w:proofErr w:type="spellStart"/>
      <w:r>
        <w:t>beitrag</w:t>
      </w:r>
      <w:proofErr w:type="spellEnd"/>
      <w:r>
        <w:t xml:space="preserve"> des </w:t>
      </w:r>
      <w:proofErr w:type="spellStart"/>
      <w:r>
        <w:t>monats</w:t>
      </w:r>
      <w:proofErr w:type="spellEnd"/>
      <w:r w:rsidR="005A036E">
        <w:t xml:space="preserve">: </w:t>
      </w:r>
      <w:r>
        <w:t>Das Adoptionshilfe-Gesetz aus notarieller Sicht, Dr. Dipl.-Psych. Michael Bernauer, LL.M.</w:t>
      </w:r>
    </w:p>
    <w:p w14:paraId="6BC0D8E0" w14:textId="77777777" w:rsidR="00D45EBA" w:rsidRDefault="00D45EBA" w:rsidP="00D45EBA"/>
    <w:p w14:paraId="604CEB88" w14:textId="56C16EE6" w:rsidR="00B826B5" w:rsidRDefault="00D45EBA" w:rsidP="00D45EBA">
      <w:pPr>
        <w:rPr>
          <w:b/>
        </w:rPr>
      </w:pPr>
      <w:r w:rsidRPr="00D45EBA">
        <w:rPr>
          <w:b/>
        </w:rPr>
        <w:t xml:space="preserve">S. </w:t>
      </w:r>
      <w:r w:rsidR="00760BBF">
        <w:rPr>
          <w:b/>
        </w:rPr>
        <w:t>82</w:t>
      </w:r>
    </w:p>
    <w:p w14:paraId="01F49873" w14:textId="659BE080" w:rsidR="00B826B5" w:rsidRDefault="00760BBF" w:rsidP="00760BBF">
      <w:pPr>
        <w:rPr>
          <w:b/>
        </w:rPr>
      </w:pPr>
      <w:r w:rsidRPr="00760BBF">
        <w:rPr>
          <w:b/>
        </w:rPr>
        <w:t>Hinweis auf das Erfordernis und den Nachweis einer</w:t>
      </w:r>
      <w:r>
        <w:rPr>
          <w:b/>
        </w:rPr>
        <w:t xml:space="preserve"> </w:t>
      </w:r>
      <w:r w:rsidRPr="00760BBF">
        <w:rPr>
          <w:b/>
        </w:rPr>
        <w:t>erfolgten Beratung bei der Adoptionsvermittlungsstelle:</w:t>
      </w:r>
    </w:p>
    <w:p w14:paraId="300CAFCA" w14:textId="5493A4D6" w:rsidR="00760BBF" w:rsidRPr="00760BBF" w:rsidRDefault="00760BBF" w:rsidP="00760BBF">
      <w:pPr>
        <w:jc w:val="both"/>
      </w:pPr>
      <w:r>
        <w:t>Ü</w:t>
      </w:r>
      <w:r w:rsidRPr="00760BBF">
        <w:t>ber die Beratungspflicht nach § 9a Abs. 1 AdVermiG belehrt,</w:t>
      </w:r>
      <w:r>
        <w:t xml:space="preserve"> </w:t>
      </w:r>
      <w:r w:rsidRPr="00760BBF">
        <w:t>erkl</w:t>
      </w:r>
      <w:r>
        <w:t>är</w:t>
      </w:r>
      <w:r w:rsidRPr="00760BBF">
        <w:t>en die Erschienenen, eine Beratung bei einer Adoptionsvermittlungsstelle</w:t>
      </w:r>
      <w:r>
        <w:t xml:space="preserve"> </w:t>
      </w:r>
      <w:r w:rsidRPr="00760BBF">
        <w:t>in Anspruch genommen zu haben. Der Notar hat</w:t>
      </w:r>
      <w:r>
        <w:t xml:space="preserve"> </w:t>
      </w:r>
      <w:r w:rsidRPr="00760BBF">
        <w:t>darauf hingewiesen, dass dem Gericht ein entsprechender Nachweis</w:t>
      </w:r>
    </w:p>
    <w:p w14:paraId="1F8937AA" w14:textId="71C097FD" w:rsidR="00B826B5" w:rsidRDefault="00760BBF" w:rsidP="00760BBF">
      <w:pPr>
        <w:jc w:val="both"/>
      </w:pPr>
      <w:r w:rsidRPr="00760BBF">
        <w:t>vorgelegt werden muss.</w:t>
      </w:r>
    </w:p>
    <w:p w14:paraId="6E293DF6" w14:textId="77777777" w:rsidR="00B826B5" w:rsidRDefault="00B826B5" w:rsidP="001C2752"/>
    <w:p w14:paraId="3F3B08F8" w14:textId="6AC9181E" w:rsidR="00B826B5" w:rsidRPr="00391DFC" w:rsidRDefault="00B826B5" w:rsidP="001C2752">
      <w:pPr>
        <w:rPr>
          <w:b/>
        </w:rPr>
      </w:pPr>
      <w:r w:rsidRPr="00391DFC">
        <w:rPr>
          <w:b/>
        </w:rPr>
        <w:t xml:space="preserve">S. </w:t>
      </w:r>
      <w:r w:rsidR="00760BBF">
        <w:rPr>
          <w:b/>
        </w:rPr>
        <w:t>82</w:t>
      </w:r>
    </w:p>
    <w:p w14:paraId="56D3DCA5" w14:textId="172E72D8" w:rsidR="00B826B5" w:rsidRPr="000651D1" w:rsidRDefault="00760BBF" w:rsidP="00760BBF">
      <w:pPr>
        <w:rPr>
          <w:b/>
        </w:rPr>
      </w:pPr>
      <w:r w:rsidRPr="00760BBF">
        <w:rPr>
          <w:b/>
        </w:rPr>
        <w:t>Im Falle der ausnahmsweisen Entbehrlichkeit einer</w:t>
      </w:r>
      <w:r>
        <w:rPr>
          <w:b/>
        </w:rPr>
        <w:t xml:space="preserve"> </w:t>
      </w:r>
      <w:r w:rsidRPr="00760BBF">
        <w:rPr>
          <w:b/>
        </w:rPr>
        <w:t>Beratung:</w:t>
      </w:r>
    </w:p>
    <w:p w14:paraId="18C49BE2" w14:textId="36090448" w:rsidR="00391DFC" w:rsidRDefault="00760BBF" w:rsidP="00760BBF">
      <w:pPr>
        <w:autoSpaceDE w:val="0"/>
        <w:autoSpaceDN w:val="0"/>
        <w:adjustRightInd w:val="0"/>
        <w:jc w:val="both"/>
        <w:rPr>
          <w:rFonts w:cs="AdvPS_SSSB"/>
          <w:szCs w:val="22"/>
        </w:rPr>
      </w:pPr>
      <w:r>
        <w:rPr>
          <w:rFonts w:cs="AdvPS_SSSB"/>
          <w:szCs w:val="22"/>
        </w:rPr>
        <w:t>Ü</w:t>
      </w:r>
      <w:r w:rsidRPr="00760BBF">
        <w:rPr>
          <w:rFonts w:cs="AdvPS_SSSB"/>
          <w:szCs w:val="22"/>
        </w:rPr>
        <w:t>ber die Beratungspflicht nach § 9a AdVermiG belehrt, erkl</w:t>
      </w:r>
      <w:r>
        <w:rPr>
          <w:rFonts w:cs="AdvPS_SSSB"/>
          <w:szCs w:val="22"/>
        </w:rPr>
        <w:t>ä</w:t>
      </w:r>
      <w:r w:rsidRPr="00760BBF">
        <w:rPr>
          <w:rFonts w:cs="AdvPS_SSSB"/>
          <w:szCs w:val="22"/>
        </w:rPr>
        <w:t>ren</w:t>
      </w:r>
      <w:r>
        <w:rPr>
          <w:rFonts w:cs="AdvPS_SSSB"/>
          <w:szCs w:val="22"/>
        </w:rPr>
        <w:t xml:space="preserve"> </w:t>
      </w:r>
      <w:r w:rsidRPr="00760BBF">
        <w:rPr>
          <w:rFonts w:cs="AdvPS_SSSB"/>
          <w:szCs w:val="22"/>
        </w:rPr>
        <w:t>Frau A (Mutter des anzunehmenden Kindes) und Frau B (annehmender</w:t>
      </w:r>
      <w:r>
        <w:rPr>
          <w:rFonts w:cs="AdvPS_SSSB"/>
          <w:szCs w:val="22"/>
        </w:rPr>
        <w:t xml:space="preserve"> </w:t>
      </w:r>
      <w:r w:rsidRPr="00760BBF">
        <w:rPr>
          <w:rFonts w:cs="AdvPS_SSSB"/>
          <w:szCs w:val="22"/>
        </w:rPr>
        <w:t>Elternteil), dass sie bei der Geburt des anzunehmenden</w:t>
      </w:r>
      <w:r>
        <w:rPr>
          <w:rFonts w:cs="AdvPS_SSSB"/>
          <w:szCs w:val="22"/>
        </w:rPr>
        <w:t xml:space="preserve"> </w:t>
      </w:r>
      <w:r w:rsidRPr="00760BBF">
        <w:rPr>
          <w:rFonts w:cs="AdvPS_SSSB"/>
          <w:szCs w:val="22"/>
        </w:rPr>
        <w:t>Kindes bereits zwei Jahre in einer festen Beziehung lebten und die</w:t>
      </w:r>
      <w:r>
        <w:rPr>
          <w:rFonts w:cs="AdvPS_SSSB"/>
          <w:szCs w:val="22"/>
        </w:rPr>
        <w:t xml:space="preserve"> </w:t>
      </w:r>
      <w:r w:rsidRPr="00760BBF">
        <w:rPr>
          <w:rFonts w:cs="AdvPS_SSSB"/>
          <w:szCs w:val="22"/>
        </w:rPr>
        <w:t>Zeugung des Kindes durch eine Samenspende aufgrund eines</w:t>
      </w:r>
      <w:r>
        <w:rPr>
          <w:rFonts w:cs="AdvPS_SSSB"/>
          <w:szCs w:val="22"/>
        </w:rPr>
        <w:t xml:space="preserve"> </w:t>
      </w:r>
      <w:r w:rsidRPr="00760BBF">
        <w:rPr>
          <w:rFonts w:cs="AdvPS_SSSB"/>
          <w:szCs w:val="22"/>
        </w:rPr>
        <w:t>gemeinsamen Entschlusses erfolgte. Eine Beratung war daher</w:t>
      </w:r>
      <w:r>
        <w:rPr>
          <w:rFonts w:cs="AdvPS_SSSB"/>
          <w:szCs w:val="22"/>
        </w:rPr>
        <w:t xml:space="preserve"> </w:t>
      </w:r>
      <w:r w:rsidRPr="00760BBF">
        <w:rPr>
          <w:rFonts w:cs="AdvPS_SSSB"/>
          <w:szCs w:val="22"/>
        </w:rPr>
        <w:t>nach § 9a Abs. 4 und 5 AdVermiG entbehrlich, da bereits bei der</w:t>
      </w:r>
      <w:r>
        <w:rPr>
          <w:rFonts w:cs="AdvPS_SSSB"/>
          <w:szCs w:val="22"/>
        </w:rPr>
        <w:t xml:space="preserve"> </w:t>
      </w:r>
      <w:r w:rsidRPr="00760BBF">
        <w:rPr>
          <w:rFonts w:cs="AdvPS_SSSB"/>
          <w:szCs w:val="22"/>
        </w:rPr>
        <w:t>Geburt des Kindes die Voraussetzungen f</w:t>
      </w:r>
      <w:r>
        <w:rPr>
          <w:rFonts w:cs="AdvPS_SSSB"/>
          <w:szCs w:val="22"/>
        </w:rPr>
        <w:t>ü</w:t>
      </w:r>
      <w:r w:rsidRPr="00760BBF">
        <w:rPr>
          <w:rFonts w:cs="AdvPS_SSSB"/>
          <w:szCs w:val="22"/>
        </w:rPr>
        <w:t>r eine verfestigte Lebensgemeinschaft</w:t>
      </w:r>
      <w:r>
        <w:rPr>
          <w:rFonts w:cs="AdvPS_SSSB"/>
          <w:szCs w:val="22"/>
        </w:rPr>
        <w:t xml:space="preserve"> </w:t>
      </w:r>
      <w:r w:rsidRPr="00760BBF">
        <w:rPr>
          <w:rFonts w:cs="AdvPS_SSSB"/>
          <w:szCs w:val="22"/>
        </w:rPr>
        <w:t>vorlagen.</w:t>
      </w:r>
    </w:p>
    <w:sectPr w:rsidR="00391DFC"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A7BA0" w14:textId="77777777" w:rsidR="0009793C" w:rsidRDefault="0009793C">
      <w:r>
        <w:separator/>
      </w:r>
    </w:p>
  </w:endnote>
  <w:endnote w:type="continuationSeparator" w:id="0">
    <w:p w14:paraId="6796EF67" w14:textId="77777777" w:rsidR="0009793C" w:rsidRDefault="0009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dvPS_SSSB">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7E487" w14:textId="77777777" w:rsidR="0009793C" w:rsidRDefault="0009793C">
      <w:r>
        <w:separator/>
      </w:r>
    </w:p>
  </w:footnote>
  <w:footnote w:type="continuationSeparator" w:id="0">
    <w:p w14:paraId="15AE89E2" w14:textId="77777777" w:rsidR="0009793C" w:rsidRDefault="0009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t-Version" w:val="1.8"/>
  </w:docVars>
  <w:rsids>
    <w:rsidRoot w:val="006B4724"/>
    <w:rsid w:val="00002C68"/>
    <w:rsid w:val="00017587"/>
    <w:rsid w:val="00017A49"/>
    <w:rsid w:val="00020BA8"/>
    <w:rsid w:val="00034FA9"/>
    <w:rsid w:val="00034FB1"/>
    <w:rsid w:val="00043448"/>
    <w:rsid w:val="0004762B"/>
    <w:rsid w:val="00055AC3"/>
    <w:rsid w:val="000651D1"/>
    <w:rsid w:val="000727D4"/>
    <w:rsid w:val="0009793C"/>
    <w:rsid w:val="000A4B47"/>
    <w:rsid w:val="000E5ACA"/>
    <w:rsid w:val="00126993"/>
    <w:rsid w:val="00126FD6"/>
    <w:rsid w:val="00147E74"/>
    <w:rsid w:val="0015068B"/>
    <w:rsid w:val="00163FE6"/>
    <w:rsid w:val="00181C19"/>
    <w:rsid w:val="001C0315"/>
    <w:rsid w:val="001C2752"/>
    <w:rsid w:val="001E7401"/>
    <w:rsid w:val="001F200D"/>
    <w:rsid w:val="001F3031"/>
    <w:rsid w:val="00225DCD"/>
    <w:rsid w:val="00235CE9"/>
    <w:rsid w:val="0026561B"/>
    <w:rsid w:val="00273161"/>
    <w:rsid w:val="002A121A"/>
    <w:rsid w:val="002D6D01"/>
    <w:rsid w:val="002E2DAA"/>
    <w:rsid w:val="0032391E"/>
    <w:rsid w:val="00334674"/>
    <w:rsid w:val="0038506C"/>
    <w:rsid w:val="00391DFC"/>
    <w:rsid w:val="003F39B4"/>
    <w:rsid w:val="004008F1"/>
    <w:rsid w:val="00437433"/>
    <w:rsid w:val="0046275C"/>
    <w:rsid w:val="0047520F"/>
    <w:rsid w:val="00476086"/>
    <w:rsid w:val="00492155"/>
    <w:rsid w:val="00494E87"/>
    <w:rsid w:val="004E370E"/>
    <w:rsid w:val="004F167E"/>
    <w:rsid w:val="005140FA"/>
    <w:rsid w:val="005146FD"/>
    <w:rsid w:val="005300BF"/>
    <w:rsid w:val="00541ED4"/>
    <w:rsid w:val="0055272E"/>
    <w:rsid w:val="00584992"/>
    <w:rsid w:val="005A036E"/>
    <w:rsid w:val="005C150D"/>
    <w:rsid w:val="005C3571"/>
    <w:rsid w:val="005E7C9D"/>
    <w:rsid w:val="00600150"/>
    <w:rsid w:val="00651D24"/>
    <w:rsid w:val="006B4724"/>
    <w:rsid w:val="006C704B"/>
    <w:rsid w:val="00713702"/>
    <w:rsid w:val="007429B0"/>
    <w:rsid w:val="00760BBF"/>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E22"/>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26B5"/>
    <w:rsid w:val="00BB6FE1"/>
    <w:rsid w:val="00C556A3"/>
    <w:rsid w:val="00C84CCC"/>
    <w:rsid w:val="00CE05AA"/>
    <w:rsid w:val="00CF4FB5"/>
    <w:rsid w:val="00D35965"/>
    <w:rsid w:val="00D3744E"/>
    <w:rsid w:val="00D45EBA"/>
    <w:rsid w:val="00D51D44"/>
    <w:rsid w:val="00D54FD3"/>
    <w:rsid w:val="00D664ED"/>
    <w:rsid w:val="00D919CE"/>
    <w:rsid w:val="00DC3CF2"/>
    <w:rsid w:val="00DD65D8"/>
    <w:rsid w:val="00DF4E34"/>
    <w:rsid w:val="00E36B33"/>
    <w:rsid w:val="00E51375"/>
    <w:rsid w:val="00E703F9"/>
    <w:rsid w:val="00E943FC"/>
    <w:rsid w:val="00EA217E"/>
    <w:rsid w:val="00EA52D1"/>
    <w:rsid w:val="00EA5F27"/>
    <w:rsid w:val="00EB0280"/>
    <w:rsid w:val="00EB0917"/>
    <w:rsid w:val="00EF30A6"/>
    <w:rsid w:val="00F023EF"/>
    <w:rsid w:val="00F03C5F"/>
    <w:rsid w:val="00F17CDE"/>
    <w:rsid w:val="00F418A2"/>
    <w:rsid w:val="00F41C91"/>
    <w:rsid w:val="00F509E7"/>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48E61"/>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8085-08D9-44F5-A00D-5DA39384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Kerstin Zander</cp:lastModifiedBy>
  <cp:revision>2</cp:revision>
  <cp:lastPrinted>2010-10-12T09:43:00Z</cp:lastPrinted>
  <dcterms:created xsi:type="dcterms:W3CDTF">2021-03-22T11:58:00Z</dcterms:created>
  <dcterms:modified xsi:type="dcterms:W3CDTF">2021-03-22T11:58:00Z</dcterms:modified>
</cp:coreProperties>
</file>