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1601E4">
        <w:t>2/</w:t>
      </w:r>
      <w:r>
        <w:t>20</w:t>
      </w:r>
      <w:r w:rsidR="001601E4">
        <w:t>21</w:t>
      </w:r>
    </w:p>
    <w:p w:rsidR="00181C19" w:rsidRDefault="00181C19">
      <w:pPr>
        <w:pStyle w:val="Titel"/>
      </w:pPr>
    </w:p>
    <w:p w:rsidR="00F95EA9" w:rsidRDefault="001601E4">
      <w:pPr>
        <w:pStyle w:val="berschrift1"/>
      </w:pPr>
      <w:r>
        <w:t>beitrag des monats</w:t>
      </w:r>
      <w:r w:rsidR="005A036E">
        <w:t xml:space="preserve">: </w:t>
      </w:r>
      <w:r>
        <w:t>Die Neufassung des Maklerrechts und ihre Auswirkungen auf die notarielle Praxis</w:t>
      </w:r>
      <w:r w:rsidR="0046275C">
        <w:t xml:space="preserve">, </w:t>
      </w:r>
      <w:r>
        <w:t>Dr. Patrick Meier</w:t>
      </w:r>
    </w:p>
    <w:p w:rsidR="00D45EBA" w:rsidRDefault="00D45EBA" w:rsidP="00D45EBA"/>
    <w:p w:rsidR="00B826B5" w:rsidRDefault="00D45EBA" w:rsidP="00D45EBA">
      <w:pPr>
        <w:rPr>
          <w:b/>
        </w:rPr>
      </w:pPr>
      <w:r w:rsidRPr="00D45EBA">
        <w:rPr>
          <w:b/>
        </w:rPr>
        <w:t xml:space="preserve">S. </w:t>
      </w:r>
      <w:r w:rsidR="001601E4">
        <w:rPr>
          <w:b/>
        </w:rPr>
        <w:t>41</w:t>
      </w:r>
    </w:p>
    <w:p w:rsidR="00B826B5" w:rsidRDefault="001601E4" w:rsidP="00D45EBA">
      <w:pPr>
        <w:rPr>
          <w:b/>
        </w:rPr>
      </w:pPr>
      <w:r w:rsidRPr="001601E4">
        <w:rPr>
          <w:b/>
        </w:rPr>
        <w:t>Deklaratorische Maklerklausel bei Erwerb einer</w:t>
      </w:r>
      <w:r>
        <w:rPr>
          <w:b/>
        </w:rPr>
        <w:t xml:space="preserve"> </w:t>
      </w:r>
      <w:r w:rsidRPr="001601E4">
        <w:rPr>
          <w:b/>
        </w:rPr>
        <w:t>Wohnung oder eines Einfamilienhause</w:t>
      </w:r>
      <w:r>
        <w:rPr>
          <w:b/>
        </w:rPr>
        <w:t>s</w:t>
      </w:r>
      <w:r w:rsidR="00B826B5" w:rsidRPr="00B826B5">
        <w:rPr>
          <w:b/>
        </w:rPr>
        <w:t>:</w:t>
      </w:r>
    </w:p>
    <w:p w:rsidR="00B826B5" w:rsidRDefault="001601E4" w:rsidP="00E36B33">
      <w:pPr>
        <w:jc w:val="both"/>
      </w:pPr>
      <w:r>
        <w:rPr>
          <w:szCs w:val="22"/>
        </w:rPr>
        <w:t>Der Vertrag wurde durch [den Makler] vermittelt. Die Pflichten</w:t>
      </w:r>
      <w:r>
        <w:rPr>
          <w:szCs w:val="22"/>
        </w:rPr>
        <w:t xml:space="preserve"> </w:t>
      </w:r>
      <w:r>
        <w:rPr>
          <w:szCs w:val="22"/>
        </w:rPr>
        <w:t>und Obliegenheiten des Maklers sind durch Abschluss des Vertrags erf</w:t>
      </w:r>
      <w:r>
        <w:rPr>
          <w:szCs w:val="22"/>
        </w:rPr>
        <w:t>ü</w:t>
      </w:r>
      <w:r>
        <w:rPr>
          <w:szCs w:val="22"/>
        </w:rPr>
        <w:t>llt. Der Notar weist darauf hin, dass wegen § 656c BGB</w:t>
      </w:r>
      <w:r>
        <w:rPr>
          <w:szCs w:val="22"/>
        </w:rPr>
        <w:t xml:space="preserve"> </w:t>
      </w:r>
      <w:r>
        <w:rPr>
          <w:szCs w:val="22"/>
        </w:rPr>
        <w:t>eine h</w:t>
      </w:r>
      <w:r>
        <w:rPr>
          <w:szCs w:val="22"/>
        </w:rPr>
        <w:t>ä</w:t>
      </w:r>
      <w:r>
        <w:rPr>
          <w:szCs w:val="22"/>
        </w:rPr>
        <w:t>lftige Teilung der Provision zwischen K</w:t>
      </w:r>
      <w:r>
        <w:rPr>
          <w:szCs w:val="22"/>
        </w:rPr>
        <w:t>ä</w:t>
      </w:r>
      <w:r>
        <w:rPr>
          <w:szCs w:val="22"/>
        </w:rPr>
        <w:t>ufer und Verk</w:t>
      </w:r>
      <w:r>
        <w:rPr>
          <w:szCs w:val="22"/>
        </w:rPr>
        <w:t>ä</w:t>
      </w:r>
      <w:r>
        <w:rPr>
          <w:szCs w:val="22"/>
        </w:rPr>
        <w:t>ufer zwingend vorgeschrieben ist, wenn der K</w:t>
      </w:r>
      <w:r>
        <w:rPr>
          <w:szCs w:val="22"/>
        </w:rPr>
        <w:t>ä</w:t>
      </w:r>
      <w:bookmarkStart w:id="0" w:name="_GoBack"/>
      <w:bookmarkEnd w:id="0"/>
      <w:r>
        <w:rPr>
          <w:szCs w:val="22"/>
        </w:rPr>
        <w:t>ufer ein Verbraucher</w:t>
      </w:r>
      <w:r>
        <w:rPr>
          <w:szCs w:val="22"/>
        </w:rPr>
        <w:t xml:space="preserve"> </w:t>
      </w:r>
      <w:r>
        <w:rPr>
          <w:szCs w:val="22"/>
        </w:rPr>
        <w:t>ist und der Makler von beiden Seiten beauftragt wurde. Wird der</w:t>
      </w:r>
      <w:r>
        <w:rPr>
          <w:szCs w:val="22"/>
        </w:rPr>
        <w:t xml:space="preserve"> </w:t>
      </w:r>
      <w:r>
        <w:rPr>
          <w:szCs w:val="22"/>
        </w:rPr>
        <w:t>Makler f</w:t>
      </w:r>
      <w:r>
        <w:rPr>
          <w:szCs w:val="22"/>
        </w:rPr>
        <w:t>ü</w:t>
      </w:r>
      <w:r>
        <w:rPr>
          <w:szCs w:val="22"/>
        </w:rPr>
        <w:t>r eine Seite unentgeltlich t</w:t>
      </w:r>
      <w:r>
        <w:rPr>
          <w:szCs w:val="22"/>
        </w:rPr>
        <w:t>ä</w:t>
      </w:r>
      <w:r>
        <w:rPr>
          <w:szCs w:val="22"/>
        </w:rPr>
        <w:t>tig, darf er auch von der</w:t>
      </w:r>
      <w:r>
        <w:rPr>
          <w:szCs w:val="22"/>
        </w:rPr>
        <w:t xml:space="preserve"> </w:t>
      </w:r>
      <w:r>
        <w:rPr>
          <w:szCs w:val="22"/>
        </w:rPr>
        <w:t>anderen keine Provision verlangen. Ein Erlass gegen</w:t>
      </w:r>
      <w:r>
        <w:rPr>
          <w:szCs w:val="22"/>
        </w:rPr>
        <w:t>ü</w:t>
      </w:r>
      <w:r>
        <w:rPr>
          <w:szCs w:val="22"/>
        </w:rPr>
        <w:t>ber einer</w:t>
      </w:r>
      <w:r>
        <w:rPr>
          <w:szCs w:val="22"/>
        </w:rPr>
        <w:t xml:space="preserve"> </w:t>
      </w:r>
      <w:r>
        <w:rPr>
          <w:szCs w:val="22"/>
        </w:rPr>
        <w:t>Seite hat stets Gesamtwirkung f</w:t>
      </w:r>
      <w:r>
        <w:rPr>
          <w:szCs w:val="22"/>
        </w:rPr>
        <w:t>ü</w:t>
      </w:r>
      <w:r>
        <w:rPr>
          <w:szCs w:val="22"/>
        </w:rPr>
        <w:t>r beide Beteiligte.</w:t>
      </w:r>
    </w:p>
    <w:p w:rsidR="00B826B5" w:rsidRDefault="00B826B5" w:rsidP="001C2752"/>
    <w:p w:rsidR="00B826B5" w:rsidRPr="00391DFC" w:rsidRDefault="00B826B5" w:rsidP="001C2752">
      <w:pPr>
        <w:rPr>
          <w:b/>
        </w:rPr>
      </w:pPr>
      <w:r w:rsidRPr="00391DFC">
        <w:rPr>
          <w:b/>
        </w:rPr>
        <w:t xml:space="preserve">S. </w:t>
      </w:r>
      <w:r w:rsidR="004040AC">
        <w:rPr>
          <w:b/>
        </w:rPr>
        <w:t>43</w:t>
      </w:r>
    </w:p>
    <w:p w:rsidR="00B826B5" w:rsidRPr="000651D1" w:rsidRDefault="004040AC" w:rsidP="000651D1">
      <w:pPr>
        <w:rPr>
          <w:b/>
        </w:rPr>
      </w:pPr>
      <w:r w:rsidRPr="004040AC">
        <w:rPr>
          <w:b/>
        </w:rPr>
        <w:t>Freistellungsverpflichtung bei Erwerb einer Wohnung</w:t>
      </w:r>
      <w:r>
        <w:rPr>
          <w:b/>
        </w:rPr>
        <w:t xml:space="preserve"> </w:t>
      </w:r>
      <w:r w:rsidRPr="004040AC">
        <w:rPr>
          <w:b/>
        </w:rPr>
        <w:t>oder eines Einfamilienhauses:</w:t>
      </w:r>
    </w:p>
    <w:p w:rsidR="004040AC" w:rsidRDefault="004040AC" w:rsidP="00E36B33">
      <w:pPr>
        <w:autoSpaceDE w:val="0"/>
        <w:autoSpaceDN w:val="0"/>
        <w:adjustRightInd w:val="0"/>
        <w:jc w:val="both"/>
        <w:rPr>
          <w:rFonts w:cs="AdvPS_SSSB"/>
          <w:szCs w:val="22"/>
        </w:rPr>
      </w:pPr>
      <w:r w:rsidRPr="004040AC">
        <w:rPr>
          <w:rFonts w:cs="AdvPS_SSSB"/>
          <w:szCs w:val="22"/>
        </w:rPr>
        <w:t>Der Vertrag ist durch Nachweis oder Vermittlung [des Maklers]</w:t>
      </w:r>
      <w:r>
        <w:rPr>
          <w:rFonts w:cs="AdvPS_SSSB"/>
          <w:szCs w:val="22"/>
        </w:rPr>
        <w:t xml:space="preserve"> </w:t>
      </w:r>
      <w:r w:rsidRPr="004040AC">
        <w:rPr>
          <w:rFonts w:cs="AdvPS_SSSB"/>
          <w:szCs w:val="22"/>
        </w:rPr>
        <w:t>zustande gekommen. Nach Angabe schuldet der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der</w:t>
      </w:r>
      <w:r>
        <w:rPr>
          <w:rFonts w:cs="AdvPS_SSSB"/>
          <w:szCs w:val="22"/>
        </w:rPr>
        <w:t xml:space="preserve"> </w:t>
      </w:r>
      <w:r w:rsidRPr="004040AC">
        <w:rPr>
          <w:rFonts w:cs="AdvPS_SSSB"/>
          <w:szCs w:val="22"/>
        </w:rPr>
        <w:t>allein den Makler beauftragt hat, dem Makler daher eine Summe</w:t>
      </w:r>
      <w:r>
        <w:rPr>
          <w:rFonts w:cs="AdvPS_SSSB"/>
          <w:szCs w:val="22"/>
        </w:rPr>
        <w:t xml:space="preserve"> </w:t>
      </w:r>
      <w:r w:rsidRPr="004040AC">
        <w:rPr>
          <w:rFonts w:cs="AdvPS_SSSB"/>
          <w:szCs w:val="22"/>
        </w:rPr>
        <w:t>von [Euro] als Provision. Der Erwerber verpflichtet sich, den</w:t>
      </w:r>
      <w:r>
        <w:rPr>
          <w:rFonts w:cs="AdvPS_SSSB"/>
          <w:szCs w:val="22"/>
        </w:rPr>
        <w:t xml:space="preserve"> </w:t>
      </w:r>
      <w:r w:rsidRPr="004040AC">
        <w:rPr>
          <w:rFonts w:cs="AdvPS_SSSB"/>
          <w:szCs w:val="22"/>
        </w:rPr>
        <w:t>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in H</w:t>
      </w:r>
      <w:r>
        <w:rPr>
          <w:rFonts w:cs="AdvPS_SSSB"/>
          <w:szCs w:val="22"/>
        </w:rPr>
        <w:t>ö</w:t>
      </w:r>
      <w:r w:rsidRPr="004040AC">
        <w:rPr>
          <w:rFonts w:cs="AdvPS_SSSB"/>
          <w:szCs w:val="22"/>
        </w:rPr>
        <w:t>he von [Euro] von dieser Zahlung freizustellen,</w:t>
      </w:r>
      <w:r>
        <w:rPr>
          <w:rFonts w:cs="AdvPS_SSSB"/>
          <w:szCs w:val="22"/>
        </w:rPr>
        <w:t xml:space="preserve"> </w:t>
      </w:r>
      <w:r w:rsidRPr="004040AC">
        <w:rPr>
          <w:rFonts w:cs="AdvPS_SSSB"/>
          <w:szCs w:val="22"/>
        </w:rPr>
        <w:t>wobei ein eigenst</w:t>
      </w:r>
      <w:r>
        <w:rPr>
          <w:rFonts w:cs="AdvPS_SSSB"/>
          <w:szCs w:val="22"/>
        </w:rPr>
        <w:t>ä</w:t>
      </w:r>
      <w:r w:rsidRPr="004040AC">
        <w:rPr>
          <w:rFonts w:cs="AdvPS_SSSB"/>
          <w:szCs w:val="22"/>
        </w:rPr>
        <w:t>ndiges Forderungsrecht des Maklers hierdurch</w:t>
      </w:r>
      <w:r>
        <w:rPr>
          <w:rFonts w:cs="AdvPS_SSSB"/>
          <w:szCs w:val="22"/>
        </w:rPr>
        <w:t xml:space="preserve"> </w:t>
      </w:r>
      <w:r w:rsidRPr="004040AC">
        <w:rPr>
          <w:rFonts w:cs="AdvPS_SSSB"/>
          <w:szCs w:val="22"/>
        </w:rPr>
        <w:t>nicht begr</w:t>
      </w:r>
      <w:r>
        <w:rPr>
          <w:rFonts w:cs="AdvPS_SSSB"/>
          <w:szCs w:val="22"/>
        </w:rPr>
        <w:t>ü</w:t>
      </w:r>
      <w:r w:rsidRPr="004040AC">
        <w:rPr>
          <w:rFonts w:cs="AdvPS_SSSB"/>
          <w:szCs w:val="22"/>
        </w:rPr>
        <w:t xml:space="preserve">ndet wird. Der Notar hat </w:t>
      </w:r>
      <w:r>
        <w:rPr>
          <w:rFonts w:cs="AdvPS_SSSB"/>
          <w:szCs w:val="22"/>
        </w:rPr>
        <w:t>ü</w:t>
      </w:r>
      <w:r w:rsidRPr="004040AC">
        <w:rPr>
          <w:rFonts w:cs="AdvPS_SSSB"/>
          <w:szCs w:val="22"/>
        </w:rPr>
        <w:t>ber die Bedeutung der</w:t>
      </w:r>
      <w:r>
        <w:rPr>
          <w:rFonts w:cs="AdvPS_SSSB"/>
          <w:szCs w:val="22"/>
        </w:rPr>
        <w:t xml:space="preserve"> </w:t>
      </w:r>
      <w:r w:rsidRPr="004040AC">
        <w:rPr>
          <w:rFonts w:cs="AdvPS_SSSB"/>
          <w:szCs w:val="22"/>
        </w:rPr>
        <w:t>Freistellungsverpflichtung belehrt und darauf hingewiesen, dass</w:t>
      </w:r>
      <w:r>
        <w:rPr>
          <w:rFonts w:cs="AdvPS_SSSB"/>
          <w:szCs w:val="22"/>
        </w:rPr>
        <w:t xml:space="preserve"> </w:t>
      </w:r>
      <w:r w:rsidRPr="004040AC">
        <w:rPr>
          <w:rFonts w:cs="AdvPS_SSSB"/>
          <w:szCs w:val="22"/>
        </w:rPr>
        <w:t>eine Zahlung an den Makler erst dann durch den Erwerber zu</w:t>
      </w:r>
      <w:r>
        <w:rPr>
          <w:rFonts w:cs="AdvPS_SSSB"/>
          <w:szCs w:val="22"/>
        </w:rPr>
        <w:t xml:space="preserve"> </w:t>
      </w:r>
      <w:r w:rsidRPr="004040AC">
        <w:rPr>
          <w:rFonts w:cs="AdvPS_SSSB"/>
          <w:szCs w:val="22"/>
        </w:rPr>
        <w:t>erbringen ist, wenn die allgemeinen F</w:t>
      </w:r>
      <w:r>
        <w:rPr>
          <w:rFonts w:cs="AdvPS_SSSB"/>
          <w:szCs w:val="22"/>
        </w:rPr>
        <w:t>ä</w:t>
      </w:r>
      <w:r w:rsidRPr="004040AC">
        <w:rPr>
          <w:rFonts w:cs="AdvPS_SSSB"/>
          <w:szCs w:val="22"/>
        </w:rPr>
        <w:t>lligkeitsvoraussetzungen</w:t>
      </w:r>
      <w:r>
        <w:rPr>
          <w:rFonts w:cs="AdvPS_SSSB"/>
          <w:szCs w:val="22"/>
        </w:rPr>
        <w:t xml:space="preserve"> </w:t>
      </w:r>
      <w:r w:rsidRPr="004040AC">
        <w:rPr>
          <w:rFonts w:cs="AdvPS_SSSB"/>
          <w:szCs w:val="22"/>
        </w:rPr>
        <w:t>vorliegen und der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die ihm verbleibende Restsumme an</w:t>
      </w:r>
      <w:r>
        <w:rPr>
          <w:rFonts w:cs="AdvPS_SSSB"/>
          <w:szCs w:val="22"/>
        </w:rPr>
        <w:t xml:space="preserve"> </w:t>
      </w:r>
      <w:r w:rsidRPr="004040AC">
        <w:rPr>
          <w:rFonts w:cs="AdvPS_SSSB"/>
          <w:szCs w:val="22"/>
        </w:rPr>
        <w:t>den Makler gezahlt und der Makler dies dem Erwerber nachgewiesen hat. Alternativ ist der Erwerber berechtigt, die hiernach</w:t>
      </w:r>
      <w:r>
        <w:rPr>
          <w:rFonts w:cs="AdvPS_SSSB"/>
          <w:szCs w:val="22"/>
        </w:rPr>
        <w:t xml:space="preserve"> ü</w:t>
      </w:r>
      <w:r w:rsidRPr="004040AC">
        <w:rPr>
          <w:rFonts w:cs="AdvPS_SSSB"/>
          <w:szCs w:val="22"/>
        </w:rPr>
        <w:t>bernommene Summe unmittelbar an den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zu zahlen.</w:t>
      </w:r>
      <w:r>
        <w:rPr>
          <w:rFonts w:cs="AdvPS_SSSB"/>
          <w:szCs w:val="22"/>
        </w:rPr>
        <w:t xml:space="preserve"> </w:t>
      </w:r>
      <w:r w:rsidRPr="004040AC">
        <w:rPr>
          <w:rFonts w:cs="AdvPS_SSSB"/>
          <w:szCs w:val="22"/>
        </w:rPr>
        <w:t>In diesem Fall erlischt die Freistellungsverpflichtung mit dem</w:t>
      </w:r>
      <w:r>
        <w:rPr>
          <w:rFonts w:cs="AdvPS_SSSB"/>
          <w:szCs w:val="22"/>
        </w:rPr>
        <w:t xml:space="preserve"> </w:t>
      </w:r>
      <w:r w:rsidRPr="004040AC">
        <w:rPr>
          <w:rFonts w:cs="AdvPS_SSSB"/>
          <w:szCs w:val="22"/>
        </w:rPr>
        <w:t>Eingang der Summe beim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Der Erwerber unterwirft</w:t>
      </w:r>
      <w:r>
        <w:rPr>
          <w:rFonts w:cs="AdvPS_SSSB"/>
          <w:szCs w:val="22"/>
        </w:rPr>
        <w:t xml:space="preserve"> </w:t>
      </w:r>
      <w:r w:rsidRPr="004040AC">
        <w:rPr>
          <w:rFonts w:cs="AdvPS_SSSB"/>
          <w:szCs w:val="22"/>
        </w:rPr>
        <w:t>sich hinsichtlich dieser Freistellungsverpflichtung dem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w:t>
      </w:r>
      <w:r>
        <w:rPr>
          <w:rFonts w:cs="AdvPS_SSSB"/>
          <w:szCs w:val="22"/>
        </w:rPr>
        <w:t xml:space="preserve"> </w:t>
      </w:r>
      <w:r w:rsidRPr="004040AC">
        <w:rPr>
          <w:rFonts w:cs="AdvPS_SSSB"/>
          <w:szCs w:val="22"/>
        </w:rPr>
        <w:t>gegen</w:t>
      </w:r>
      <w:r>
        <w:rPr>
          <w:rFonts w:cs="AdvPS_SSSB"/>
          <w:szCs w:val="22"/>
        </w:rPr>
        <w:t>ü</w:t>
      </w:r>
      <w:r w:rsidRPr="004040AC">
        <w:rPr>
          <w:rFonts w:cs="AdvPS_SSSB"/>
          <w:szCs w:val="22"/>
        </w:rPr>
        <w:t>ber der sofortigen Zwangsvollstreckung aus dieser Urkunde. Vollstreckbare Ausfertigung kann insoweit ohne den Nachweis der die F</w:t>
      </w:r>
      <w:r>
        <w:rPr>
          <w:rFonts w:cs="AdvPS_SSSB"/>
          <w:szCs w:val="22"/>
        </w:rPr>
        <w:t>ä</w:t>
      </w:r>
      <w:r w:rsidRPr="004040AC">
        <w:rPr>
          <w:rFonts w:cs="AdvPS_SSSB"/>
          <w:szCs w:val="22"/>
        </w:rPr>
        <w:t>lligkeit begr</w:t>
      </w:r>
      <w:r>
        <w:rPr>
          <w:rFonts w:cs="AdvPS_SSSB"/>
          <w:szCs w:val="22"/>
        </w:rPr>
        <w:t>ü</w:t>
      </w:r>
      <w:r w:rsidRPr="004040AC">
        <w:rPr>
          <w:rFonts w:cs="AdvPS_SSSB"/>
          <w:szCs w:val="22"/>
        </w:rPr>
        <w:t>ndenden Tatsachen erteilt werden.</w:t>
      </w:r>
    </w:p>
    <w:p w:rsidR="004040AC" w:rsidRDefault="004040AC" w:rsidP="00E36B33">
      <w:pPr>
        <w:autoSpaceDE w:val="0"/>
        <w:autoSpaceDN w:val="0"/>
        <w:adjustRightInd w:val="0"/>
        <w:jc w:val="both"/>
        <w:rPr>
          <w:rFonts w:cs="AdvPS_SSSB"/>
          <w:szCs w:val="22"/>
        </w:rPr>
      </w:pPr>
    </w:p>
    <w:p w:rsidR="00391DFC" w:rsidRDefault="004040AC" w:rsidP="00E36B33">
      <w:pPr>
        <w:autoSpaceDE w:val="0"/>
        <w:autoSpaceDN w:val="0"/>
        <w:adjustRightInd w:val="0"/>
        <w:jc w:val="both"/>
        <w:rPr>
          <w:rFonts w:cs="AdvPS_SSSB"/>
          <w:szCs w:val="22"/>
        </w:rPr>
      </w:pPr>
      <w:r w:rsidRPr="004040AC">
        <w:rPr>
          <w:rFonts w:cs="AdvPS_SSSB"/>
          <w:szCs w:val="22"/>
        </w:rPr>
        <w:t>Die Beteiligten weisen den Notar an, die Umschreibung des</w:t>
      </w:r>
      <w:r>
        <w:rPr>
          <w:rFonts w:cs="AdvPS_SSSB"/>
          <w:szCs w:val="22"/>
        </w:rPr>
        <w:t xml:space="preserve"> </w:t>
      </w:r>
      <w:r w:rsidRPr="004040AC">
        <w:rPr>
          <w:rFonts w:cs="AdvPS_SSSB"/>
          <w:szCs w:val="22"/>
        </w:rPr>
        <w:t>Eigentums erst zu bewilligen, wenn der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den Erhalt des</w:t>
      </w:r>
      <w:r>
        <w:rPr>
          <w:rFonts w:cs="AdvPS_SSSB"/>
          <w:szCs w:val="22"/>
        </w:rPr>
        <w:t xml:space="preserve"> </w:t>
      </w:r>
      <w:r w:rsidRPr="004040AC">
        <w:rPr>
          <w:rFonts w:cs="AdvPS_SSSB"/>
          <w:szCs w:val="22"/>
        </w:rPr>
        <w:t>Kaufpreises und das im Verh</w:t>
      </w:r>
      <w:r>
        <w:rPr>
          <w:rFonts w:cs="AdvPS_SSSB"/>
          <w:szCs w:val="22"/>
        </w:rPr>
        <w:t>ä</w:t>
      </w:r>
      <w:r w:rsidRPr="004040AC">
        <w:rPr>
          <w:rFonts w:cs="AdvPS_SSSB"/>
          <w:szCs w:val="22"/>
        </w:rPr>
        <w:t>ltnis zum Ver</w:t>
      </w:r>
      <w:r>
        <w:rPr>
          <w:rFonts w:cs="AdvPS_SSSB"/>
          <w:szCs w:val="22"/>
        </w:rPr>
        <w:t>ä</w:t>
      </w:r>
      <w:r w:rsidRPr="004040AC">
        <w:rPr>
          <w:rFonts w:cs="AdvPS_SSSB"/>
          <w:szCs w:val="22"/>
        </w:rPr>
        <w:t>u</w:t>
      </w:r>
      <w:r w:rsidRPr="004040AC">
        <w:rPr>
          <w:rFonts w:cs="Roboto"/>
          <w:szCs w:val="22"/>
        </w:rPr>
        <w:t>ß</w:t>
      </w:r>
      <w:r w:rsidRPr="004040AC">
        <w:rPr>
          <w:rFonts w:cs="AdvPS_SSSB"/>
          <w:szCs w:val="22"/>
        </w:rPr>
        <w:t>erer wirksame</w:t>
      </w:r>
      <w:r>
        <w:rPr>
          <w:rFonts w:cs="AdvPS_SSSB"/>
          <w:szCs w:val="22"/>
        </w:rPr>
        <w:t xml:space="preserve"> </w:t>
      </w:r>
      <w:r w:rsidRPr="004040AC">
        <w:rPr>
          <w:rFonts w:cs="AdvPS_SSSB"/>
          <w:szCs w:val="22"/>
        </w:rPr>
        <w:t>Erl</w:t>
      </w:r>
      <w:r>
        <w:rPr>
          <w:rFonts w:cs="AdvPS_SSSB"/>
          <w:szCs w:val="22"/>
        </w:rPr>
        <w:t>ö</w:t>
      </w:r>
      <w:r w:rsidRPr="004040AC">
        <w:rPr>
          <w:rFonts w:cs="AdvPS_SSSB"/>
          <w:szCs w:val="22"/>
        </w:rPr>
        <w:t xml:space="preserve">schen der </w:t>
      </w:r>
      <w:r>
        <w:rPr>
          <w:rFonts w:cs="AdvPS_SSSB"/>
          <w:szCs w:val="22"/>
        </w:rPr>
        <w:t>ü</w:t>
      </w:r>
      <w:r w:rsidRPr="004040AC">
        <w:rPr>
          <w:rFonts w:cs="AdvPS_SSSB"/>
          <w:szCs w:val="22"/>
        </w:rPr>
        <w:t>bernommenen Verpflichtung gegen</w:t>
      </w:r>
      <w:r>
        <w:rPr>
          <w:rFonts w:cs="AdvPS_SSSB"/>
          <w:szCs w:val="22"/>
        </w:rPr>
        <w:t>ü</w:t>
      </w:r>
      <w:r w:rsidRPr="004040AC">
        <w:rPr>
          <w:rFonts w:cs="AdvPS_SSSB"/>
          <w:szCs w:val="22"/>
        </w:rPr>
        <w:t>ber dem Makler oder den Erhalt der von der Freistellungsverpflichtung umfassten Summe best</w:t>
      </w:r>
      <w:r>
        <w:rPr>
          <w:rFonts w:cs="AdvPS_SSSB"/>
          <w:szCs w:val="22"/>
        </w:rPr>
        <w:t>ä</w:t>
      </w:r>
      <w:r w:rsidRPr="004040AC">
        <w:rPr>
          <w:rFonts w:cs="AdvPS_SSSB"/>
          <w:szCs w:val="22"/>
        </w:rPr>
        <w:t>tigt oder der Erwerber dies dem Notar auf andere</w:t>
      </w:r>
      <w:r>
        <w:rPr>
          <w:rFonts w:cs="AdvPS_SSSB"/>
          <w:szCs w:val="22"/>
        </w:rPr>
        <w:t xml:space="preserve"> </w:t>
      </w:r>
      <w:r w:rsidRPr="004040AC">
        <w:rPr>
          <w:rFonts w:cs="AdvPS_SSSB"/>
          <w:szCs w:val="22"/>
        </w:rPr>
        <w:t>Weise nachgewiesen hat.</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CC54F3">
        <w:rPr>
          <w:rFonts w:cs="AdvPS_SSSB"/>
          <w:b/>
          <w:szCs w:val="22"/>
        </w:rPr>
        <w:t>43/44</w:t>
      </w:r>
    </w:p>
    <w:p w:rsidR="00B7716C" w:rsidRDefault="00CC54F3" w:rsidP="00B7716C">
      <w:pPr>
        <w:autoSpaceDE w:val="0"/>
        <w:autoSpaceDN w:val="0"/>
        <w:adjustRightInd w:val="0"/>
        <w:rPr>
          <w:rFonts w:cs="AdvPS_SSSB"/>
          <w:b/>
          <w:szCs w:val="22"/>
        </w:rPr>
      </w:pPr>
      <w:r w:rsidRPr="00CC54F3">
        <w:rPr>
          <w:rFonts w:cs="AdvPS_SSSB"/>
          <w:b/>
          <w:szCs w:val="22"/>
        </w:rPr>
        <w:t>Konstitutive Maklerklausel bei Erwerb einer Wohnung</w:t>
      </w:r>
      <w:r>
        <w:rPr>
          <w:rFonts w:cs="AdvPS_SSSB"/>
          <w:b/>
          <w:szCs w:val="22"/>
        </w:rPr>
        <w:t xml:space="preserve"> </w:t>
      </w:r>
      <w:r w:rsidRPr="00CC54F3">
        <w:rPr>
          <w:rFonts w:cs="AdvPS_SSSB"/>
          <w:b/>
          <w:szCs w:val="22"/>
        </w:rPr>
        <w:t>oder eines Einfamilienhauses:</w:t>
      </w:r>
    </w:p>
    <w:p w:rsidR="00CC54F3" w:rsidRDefault="00CC54F3" w:rsidP="00E36B33">
      <w:pPr>
        <w:autoSpaceDE w:val="0"/>
        <w:autoSpaceDN w:val="0"/>
        <w:adjustRightInd w:val="0"/>
        <w:jc w:val="both"/>
        <w:rPr>
          <w:rFonts w:cs="AdvPS_SSSB"/>
          <w:szCs w:val="22"/>
        </w:rPr>
      </w:pPr>
      <w:r w:rsidRPr="00CC54F3">
        <w:rPr>
          <w:rFonts w:cs="AdvPS_SSSB"/>
          <w:szCs w:val="22"/>
        </w:rPr>
        <w:t>Die Vertragsteile sind sich dar</w:t>
      </w:r>
      <w:r>
        <w:rPr>
          <w:rFonts w:cs="AdvPS_SSSB"/>
          <w:szCs w:val="22"/>
        </w:rPr>
        <w:t>ü</w:t>
      </w:r>
      <w:r w:rsidRPr="00CC54F3">
        <w:rPr>
          <w:rFonts w:cs="AdvPS_SSSB"/>
          <w:szCs w:val="22"/>
        </w:rPr>
        <w:t>ber einig, dass [der Makler] den</w:t>
      </w:r>
      <w:r>
        <w:rPr>
          <w:rFonts w:cs="AdvPS_SSSB"/>
          <w:szCs w:val="22"/>
        </w:rPr>
        <w:t xml:space="preserve"> </w:t>
      </w:r>
      <w:r w:rsidRPr="00CC54F3">
        <w:rPr>
          <w:rFonts w:cs="AdvPS_SSSB"/>
          <w:szCs w:val="22"/>
        </w:rPr>
        <w:t>Vertrag nachgewiesen oder vermittelt hat. Ihm steht daher eine</w:t>
      </w:r>
      <w:r>
        <w:rPr>
          <w:rFonts w:cs="AdvPS_SSSB"/>
          <w:szCs w:val="22"/>
        </w:rPr>
        <w:t xml:space="preserve"> </w:t>
      </w:r>
      <w:r w:rsidRPr="00CC54F3">
        <w:rPr>
          <w:rFonts w:cs="AdvPS_SSSB"/>
          <w:szCs w:val="22"/>
        </w:rPr>
        <w:t>Provision</w:t>
      </w:r>
      <w:r>
        <w:rPr>
          <w:rFonts w:cs="AdvPS_SSSB"/>
          <w:szCs w:val="22"/>
        </w:rPr>
        <w:t xml:space="preserve"> </w:t>
      </w:r>
      <w:r w:rsidRPr="00CC54F3">
        <w:rPr>
          <w:rFonts w:cs="AdvPS_SSSB"/>
          <w:szCs w:val="22"/>
        </w:rPr>
        <w:t>gegen</w:t>
      </w:r>
      <w:r>
        <w:rPr>
          <w:rFonts w:cs="AdvPS_SSSB"/>
          <w:szCs w:val="22"/>
        </w:rPr>
        <w:t xml:space="preserve"> </w:t>
      </w:r>
      <w:r w:rsidRPr="00CC54F3">
        <w:rPr>
          <w:rFonts w:cs="AdvPS_SSSB"/>
          <w:szCs w:val="22"/>
        </w:rPr>
        <w:t>den</w:t>
      </w:r>
      <w:r>
        <w:rPr>
          <w:rFonts w:cs="AdvPS_SSSB"/>
          <w:szCs w:val="22"/>
        </w:rPr>
        <w:t xml:space="preserve"> </w:t>
      </w:r>
      <w:r w:rsidRPr="00CC54F3">
        <w:rPr>
          <w:rFonts w:cs="AdvPS_SSSB"/>
          <w:szCs w:val="22"/>
        </w:rPr>
        <w:t>Erwerber</w:t>
      </w:r>
      <w:r>
        <w:rPr>
          <w:rFonts w:cs="AdvPS_SSSB"/>
          <w:szCs w:val="22"/>
        </w:rPr>
        <w:t xml:space="preserve"> </w:t>
      </w:r>
      <w:r w:rsidRPr="00CC54F3">
        <w:rPr>
          <w:rFonts w:cs="AdvPS_SSSB"/>
          <w:szCs w:val="22"/>
        </w:rPr>
        <w:t>in</w:t>
      </w:r>
      <w:r>
        <w:rPr>
          <w:rFonts w:cs="AdvPS_SSSB"/>
          <w:szCs w:val="22"/>
        </w:rPr>
        <w:t xml:space="preserve"> </w:t>
      </w:r>
      <w:r w:rsidRPr="00CC54F3">
        <w:rPr>
          <w:rFonts w:cs="AdvPS_SSSB"/>
          <w:szCs w:val="22"/>
        </w:rPr>
        <w:t>H</w:t>
      </w:r>
      <w:r>
        <w:rPr>
          <w:rFonts w:cs="AdvPS_SSSB"/>
          <w:szCs w:val="22"/>
        </w:rPr>
        <w:t>ö</w:t>
      </w:r>
      <w:r w:rsidRPr="00CC54F3">
        <w:rPr>
          <w:rFonts w:cs="AdvPS_SSSB"/>
          <w:szCs w:val="22"/>
        </w:rPr>
        <w:t>he von [Euro] zu.</w:t>
      </w:r>
    </w:p>
    <w:p w:rsidR="00CC54F3" w:rsidRDefault="00CC54F3" w:rsidP="00E36B33">
      <w:pPr>
        <w:autoSpaceDE w:val="0"/>
        <w:autoSpaceDN w:val="0"/>
        <w:adjustRightInd w:val="0"/>
        <w:jc w:val="both"/>
        <w:rPr>
          <w:rFonts w:cs="AdvPS_SSSB"/>
          <w:szCs w:val="22"/>
        </w:rPr>
      </w:pPr>
    </w:p>
    <w:p w:rsidR="001C0315" w:rsidRDefault="00CC54F3" w:rsidP="00E36B33">
      <w:pPr>
        <w:autoSpaceDE w:val="0"/>
        <w:autoSpaceDN w:val="0"/>
        <w:adjustRightInd w:val="0"/>
        <w:jc w:val="both"/>
        <w:rPr>
          <w:rFonts w:cs="AdvPS_SSSB"/>
          <w:szCs w:val="22"/>
        </w:rPr>
      </w:pPr>
      <w:r w:rsidRPr="00CC54F3">
        <w:rPr>
          <w:rFonts w:cs="AdvPS_SSSB"/>
          <w:szCs w:val="22"/>
        </w:rPr>
        <w:t>[Der Makler] erh</w:t>
      </w:r>
      <w:r>
        <w:rPr>
          <w:rFonts w:cs="AdvPS_SSSB"/>
          <w:szCs w:val="22"/>
        </w:rPr>
        <w:t>ä</w:t>
      </w:r>
      <w:r w:rsidRPr="00CC54F3">
        <w:rPr>
          <w:rFonts w:cs="AdvPS_SSSB"/>
          <w:szCs w:val="22"/>
        </w:rPr>
        <w:t>lt in H</w:t>
      </w:r>
      <w:r>
        <w:rPr>
          <w:rFonts w:cs="AdvPS_SSSB"/>
          <w:szCs w:val="22"/>
        </w:rPr>
        <w:t>ö</w:t>
      </w:r>
      <w:r w:rsidRPr="00CC54F3">
        <w:rPr>
          <w:rFonts w:cs="AdvPS_SSSB"/>
          <w:szCs w:val="22"/>
        </w:rPr>
        <w:t>he der vorstehenden Vereinbarung einen</w:t>
      </w:r>
      <w:r>
        <w:rPr>
          <w:rFonts w:cs="AdvPS_SSSB"/>
          <w:szCs w:val="22"/>
        </w:rPr>
        <w:t xml:space="preserve"> </w:t>
      </w:r>
      <w:r w:rsidRPr="00CC54F3">
        <w:rPr>
          <w:rFonts w:cs="AdvPS_SSSB"/>
          <w:szCs w:val="22"/>
        </w:rPr>
        <w:t>unmittelbaren Zahlungsanspruch gegen den Erwerber, der verpflichtet ist, die geschuldete Leistung an den Makler zu entrichten.</w:t>
      </w:r>
    </w:p>
    <w:p w:rsidR="00CC54F3" w:rsidRDefault="00CC54F3" w:rsidP="00E36B33">
      <w:pPr>
        <w:autoSpaceDE w:val="0"/>
        <w:autoSpaceDN w:val="0"/>
        <w:adjustRightInd w:val="0"/>
        <w:jc w:val="both"/>
        <w:rPr>
          <w:rFonts w:cs="AdvPS_SSSB"/>
          <w:szCs w:val="22"/>
        </w:rPr>
      </w:pPr>
    </w:p>
    <w:p w:rsidR="00CC54F3" w:rsidRDefault="00CC54F3" w:rsidP="00E36B33">
      <w:pPr>
        <w:autoSpaceDE w:val="0"/>
        <w:autoSpaceDN w:val="0"/>
        <w:adjustRightInd w:val="0"/>
        <w:jc w:val="both"/>
        <w:rPr>
          <w:rFonts w:cs="AdvPS_SSSB"/>
          <w:szCs w:val="22"/>
        </w:rPr>
      </w:pPr>
      <w:r w:rsidRPr="00CC54F3">
        <w:rPr>
          <w:rFonts w:cs="AdvPS_SSSB"/>
          <w:szCs w:val="22"/>
        </w:rPr>
        <w:t xml:space="preserve">Der Notar hat </w:t>
      </w:r>
      <w:r>
        <w:rPr>
          <w:rFonts w:cs="AdvPS_SSSB"/>
          <w:szCs w:val="22"/>
        </w:rPr>
        <w:t>ü</w:t>
      </w:r>
      <w:r w:rsidRPr="00CC54F3">
        <w:rPr>
          <w:rFonts w:cs="AdvPS_SSSB"/>
          <w:szCs w:val="22"/>
        </w:rPr>
        <w:t>ber die Bedeutung dieser Vereinbarung belehrt</w:t>
      </w:r>
      <w:r>
        <w:rPr>
          <w:rFonts w:cs="AdvPS_SSSB"/>
          <w:szCs w:val="22"/>
        </w:rPr>
        <w:t xml:space="preserve"> </w:t>
      </w:r>
      <w:r w:rsidRPr="00CC54F3">
        <w:rPr>
          <w:rFonts w:cs="AdvPS_SSSB"/>
          <w:szCs w:val="22"/>
        </w:rPr>
        <w:t>und darauf hingewiesen, dass die Vereinbarung nur wirksam ist,</w:t>
      </w:r>
      <w:r>
        <w:rPr>
          <w:rFonts w:cs="AdvPS_SSSB"/>
          <w:szCs w:val="22"/>
        </w:rPr>
        <w:t xml:space="preserve"> </w:t>
      </w:r>
      <w:r w:rsidRPr="00CC54F3">
        <w:rPr>
          <w:rFonts w:cs="AdvPS_SSSB"/>
          <w:szCs w:val="22"/>
        </w:rPr>
        <w:t>wenn der Ver</w:t>
      </w:r>
      <w:r>
        <w:rPr>
          <w:rFonts w:cs="AdvPS_SSSB"/>
          <w:szCs w:val="22"/>
        </w:rPr>
        <w:t>ä</w:t>
      </w:r>
      <w:r w:rsidRPr="00CC54F3">
        <w:rPr>
          <w:rFonts w:cs="AdvPS_SSSB"/>
          <w:szCs w:val="22"/>
        </w:rPr>
        <w:t>u</w:t>
      </w:r>
      <w:r w:rsidRPr="00CC54F3">
        <w:rPr>
          <w:rFonts w:cs="Roboto"/>
          <w:szCs w:val="22"/>
        </w:rPr>
        <w:t>ß</w:t>
      </w:r>
      <w:r w:rsidRPr="00CC54F3">
        <w:rPr>
          <w:rFonts w:cs="AdvPS_SSSB"/>
          <w:szCs w:val="22"/>
        </w:rPr>
        <w:t>erer zu einer mindestens ebenso hohen Leistung</w:t>
      </w:r>
      <w:r>
        <w:rPr>
          <w:rFonts w:cs="AdvPS_SSSB"/>
          <w:szCs w:val="22"/>
        </w:rPr>
        <w:t xml:space="preserve"> </w:t>
      </w:r>
      <w:r w:rsidRPr="00CC54F3">
        <w:rPr>
          <w:rFonts w:cs="AdvPS_SSSB"/>
          <w:szCs w:val="22"/>
        </w:rPr>
        <w:t>an den Makler verpflichtet ist. Die Zahlung an den Makler ist erst</w:t>
      </w:r>
      <w:r>
        <w:rPr>
          <w:rFonts w:cs="AdvPS_SSSB"/>
          <w:szCs w:val="22"/>
        </w:rPr>
        <w:t xml:space="preserve"> </w:t>
      </w:r>
      <w:r w:rsidRPr="00CC54F3">
        <w:rPr>
          <w:rFonts w:cs="AdvPS_SSSB"/>
          <w:szCs w:val="22"/>
        </w:rPr>
        <w:t>dann durch den Erwerber zu erbringen, wenn die allgemeinen</w:t>
      </w:r>
      <w:r w:rsidR="00A95A5A">
        <w:rPr>
          <w:rFonts w:cs="AdvPS_SSSB"/>
          <w:szCs w:val="22"/>
        </w:rPr>
        <w:t xml:space="preserve"> </w:t>
      </w:r>
      <w:r w:rsidRPr="00CC54F3">
        <w:rPr>
          <w:rFonts w:cs="AdvPS_SSSB"/>
          <w:szCs w:val="22"/>
        </w:rPr>
        <w:t>F</w:t>
      </w:r>
      <w:r w:rsidR="00A95A5A">
        <w:rPr>
          <w:rFonts w:cs="AdvPS_SSSB"/>
          <w:szCs w:val="22"/>
        </w:rPr>
        <w:t>ä</w:t>
      </w:r>
      <w:r w:rsidRPr="00CC54F3">
        <w:rPr>
          <w:rFonts w:cs="AdvPS_SSSB"/>
          <w:szCs w:val="22"/>
        </w:rPr>
        <w:t>lligkeitsvoraussetzungen vorliegen und der Ver</w:t>
      </w:r>
      <w:r w:rsidR="00A95A5A">
        <w:rPr>
          <w:rFonts w:cs="AdvPS_SSSB"/>
          <w:szCs w:val="22"/>
        </w:rPr>
        <w:t>ä</w:t>
      </w:r>
      <w:r w:rsidRPr="00CC54F3">
        <w:rPr>
          <w:rFonts w:cs="AdvPS_SSSB"/>
          <w:szCs w:val="22"/>
        </w:rPr>
        <w:t>u</w:t>
      </w:r>
      <w:r w:rsidRPr="00CC54F3">
        <w:rPr>
          <w:rFonts w:cs="Roboto"/>
          <w:szCs w:val="22"/>
        </w:rPr>
        <w:t>ß</w:t>
      </w:r>
      <w:r w:rsidRPr="00CC54F3">
        <w:rPr>
          <w:rFonts w:cs="AdvPS_SSSB"/>
          <w:szCs w:val="22"/>
        </w:rPr>
        <w:t>erer die ihm</w:t>
      </w:r>
      <w:r w:rsidR="00A95A5A">
        <w:rPr>
          <w:rFonts w:cs="AdvPS_SSSB"/>
          <w:szCs w:val="22"/>
        </w:rPr>
        <w:t xml:space="preserve"> </w:t>
      </w:r>
      <w:r w:rsidRPr="00CC54F3">
        <w:rPr>
          <w:rFonts w:cs="AdvPS_SSSB"/>
          <w:szCs w:val="22"/>
        </w:rPr>
        <w:t>verbleibende Restsumme an den Makler gezahlt und der Makler</w:t>
      </w:r>
      <w:r w:rsidR="00A95A5A">
        <w:rPr>
          <w:rFonts w:cs="AdvPS_SSSB"/>
          <w:szCs w:val="22"/>
        </w:rPr>
        <w:t xml:space="preserve"> </w:t>
      </w:r>
      <w:r w:rsidRPr="00CC54F3">
        <w:rPr>
          <w:rFonts w:cs="AdvPS_SSSB"/>
          <w:szCs w:val="22"/>
        </w:rPr>
        <w:t>dies dem Erwerber nachgewiesen hat. Ein Erlass gegen</w:t>
      </w:r>
      <w:r w:rsidR="00A95A5A">
        <w:rPr>
          <w:rFonts w:cs="AdvPS_SSSB"/>
          <w:szCs w:val="22"/>
        </w:rPr>
        <w:t>ü</w:t>
      </w:r>
      <w:r w:rsidRPr="00CC54F3">
        <w:rPr>
          <w:rFonts w:cs="AdvPS_SSSB"/>
          <w:szCs w:val="22"/>
        </w:rPr>
        <w:t>ber einer</w:t>
      </w:r>
      <w:r w:rsidR="00A95A5A">
        <w:rPr>
          <w:rFonts w:cs="AdvPS_SSSB"/>
          <w:szCs w:val="22"/>
        </w:rPr>
        <w:t xml:space="preserve"> </w:t>
      </w:r>
      <w:r w:rsidRPr="00CC54F3">
        <w:rPr>
          <w:rFonts w:cs="AdvPS_SSSB"/>
          <w:szCs w:val="22"/>
        </w:rPr>
        <w:t>Seite hat stets Gesamtwirkung f</w:t>
      </w:r>
      <w:r w:rsidR="00A95A5A">
        <w:rPr>
          <w:rFonts w:cs="AdvPS_SSSB"/>
          <w:szCs w:val="22"/>
        </w:rPr>
        <w:t>ü</w:t>
      </w:r>
      <w:r w:rsidRPr="00CC54F3">
        <w:rPr>
          <w:rFonts w:cs="AdvPS_SSSB"/>
          <w:szCs w:val="22"/>
        </w:rPr>
        <w:t>r beide Beteiligte</w:t>
      </w:r>
      <w:r>
        <w:rPr>
          <w:rFonts w:cs="AdvPS_SSSB"/>
          <w:szCs w:val="22"/>
        </w:rPr>
        <w:t>.</w:t>
      </w:r>
    </w:p>
    <w:sectPr w:rsidR="00CC54F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ED5" w:rsidRDefault="00D63ED5">
      <w:r>
        <w:separator/>
      </w:r>
    </w:p>
  </w:endnote>
  <w:endnote w:type="continuationSeparator" w:id="0">
    <w:p w:rsidR="00D63ED5" w:rsidRDefault="00D63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ED5" w:rsidRDefault="00D63ED5">
      <w:r>
        <w:separator/>
      </w:r>
    </w:p>
  </w:footnote>
  <w:footnote w:type="continuationSeparator" w:id="0">
    <w:p w:rsidR="00D63ED5" w:rsidRDefault="00D63E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01E4"/>
    <w:rsid w:val="00163FE6"/>
    <w:rsid w:val="00181C19"/>
    <w:rsid w:val="001C0315"/>
    <w:rsid w:val="001C2752"/>
    <w:rsid w:val="001E7401"/>
    <w:rsid w:val="001F200D"/>
    <w:rsid w:val="001F3031"/>
    <w:rsid w:val="00225DCD"/>
    <w:rsid w:val="00235CE9"/>
    <w:rsid w:val="0026561B"/>
    <w:rsid w:val="00273161"/>
    <w:rsid w:val="002A121A"/>
    <w:rsid w:val="002D6D01"/>
    <w:rsid w:val="002E2DAA"/>
    <w:rsid w:val="0032391E"/>
    <w:rsid w:val="00334674"/>
    <w:rsid w:val="00383DB1"/>
    <w:rsid w:val="0038506C"/>
    <w:rsid w:val="00391DFC"/>
    <w:rsid w:val="003F39B4"/>
    <w:rsid w:val="004008F1"/>
    <w:rsid w:val="004040AC"/>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24C10"/>
    <w:rsid w:val="00A50DE4"/>
    <w:rsid w:val="00A55BB4"/>
    <w:rsid w:val="00A56348"/>
    <w:rsid w:val="00A95A5A"/>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C54F3"/>
    <w:rsid w:val="00CE05AA"/>
    <w:rsid w:val="00CF4FB5"/>
    <w:rsid w:val="00D35965"/>
    <w:rsid w:val="00D3744E"/>
    <w:rsid w:val="00D45EBA"/>
    <w:rsid w:val="00D51D44"/>
    <w:rsid w:val="00D54FD3"/>
    <w:rsid w:val="00D63ED5"/>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82C58"/>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52D4F-C1D1-4AB3-8A1D-D06BE0314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6</cp:revision>
  <cp:lastPrinted>2010-10-12T09:43:00Z</cp:lastPrinted>
  <dcterms:created xsi:type="dcterms:W3CDTF">2021-02-17T09:08:00Z</dcterms:created>
  <dcterms:modified xsi:type="dcterms:W3CDTF">2021-02-17T09:23:00Z</dcterms:modified>
</cp:coreProperties>
</file>