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bookmarkStart w:id="0" w:name="_GoBack"/>
      <w:bookmarkEnd w:id="0"/>
      <w:r>
        <w:t>Formulierungsvorschl</w:t>
      </w:r>
      <w:r w:rsidR="00273161">
        <w:t>ä</w:t>
      </w:r>
      <w:r>
        <w:t>g</w:t>
      </w:r>
      <w:r w:rsidR="00273161">
        <w:t>e</w:t>
      </w:r>
      <w:r>
        <w:t xml:space="preserve"> Heft </w:t>
      </w:r>
      <w:r w:rsidR="00610DC7">
        <w:t>11/</w:t>
      </w:r>
      <w:r>
        <w:t>20</w:t>
      </w:r>
      <w:r w:rsidR="00610DC7">
        <w:t>19</w:t>
      </w:r>
    </w:p>
    <w:p w:rsidR="00181C19" w:rsidRDefault="00181C19">
      <w:pPr>
        <w:pStyle w:val="Titel"/>
      </w:pPr>
    </w:p>
    <w:p w:rsidR="00F95EA9" w:rsidRDefault="00610DC7">
      <w:pPr>
        <w:pStyle w:val="berschrift1"/>
      </w:pPr>
      <w:r>
        <w:t>beitrag des monats</w:t>
      </w:r>
      <w:r w:rsidR="005A036E">
        <w:t xml:space="preserve">: </w:t>
      </w:r>
      <w:r>
        <w:t>Aktuelles zum Erbbaurecht, Ingo Schreinert</w:t>
      </w:r>
    </w:p>
    <w:p w:rsidR="00D45EBA" w:rsidRDefault="00D45EBA" w:rsidP="00D45EBA"/>
    <w:p w:rsidR="00B826B5" w:rsidRDefault="00D45EBA" w:rsidP="00D45EBA">
      <w:pPr>
        <w:rPr>
          <w:b/>
        </w:rPr>
      </w:pPr>
      <w:r w:rsidRPr="00D45EBA">
        <w:rPr>
          <w:b/>
        </w:rPr>
        <w:t xml:space="preserve">S. </w:t>
      </w:r>
      <w:r w:rsidR="00610DC7">
        <w:rPr>
          <w:b/>
        </w:rPr>
        <w:t>368</w:t>
      </w:r>
    </w:p>
    <w:p w:rsidR="00B826B5" w:rsidRDefault="00610DC7" w:rsidP="00D45EBA">
      <w:pPr>
        <w:rPr>
          <w:b/>
        </w:rPr>
      </w:pPr>
      <w:r w:rsidRPr="00610DC7">
        <w:rPr>
          <w:b/>
        </w:rPr>
        <w:t>Belehrungshinweis in der Urkunde</w:t>
      </w:r>
      <w:r w:rsidR="00B826B5" w:rsidRPr="00B826B5">
        <w:rPr>
          <w:b/>
        </w:rPr>
        <w:t>:</w:t>
      </w:r>
    </w:p>
    <w:p w:rsidR="00B826B5" w:rsidRDefault="00610DC7" w:rsidP="00321D19">
      <w:pPr>
        <w:jc w:val="both"/>
      </w:pPr>
      <w:r>
        <w:t>Der Notar hat den Grundstückseigentümer darauf hingewiesen, dass bei einer Zwangsversteigerung aus dem vorrangigen Grundpfandrecht die Erbbauzinsreallast und auch die schuldrechtliche Verpflichtung zur Zahlung des Erbbauzinses erlöschen können, das Erbbaurecht aber gleichwohl für die Restlaufzeit bestehen bleibt. Ein Heimfallanspruch oder ein Recht zur Verweigerung der Zustimmung zur Veräußerung wegen des unterbliebenen Eintritts des Erwerbers in die schuldrechtlichen Vereinbarungen des Erbbaurechtsvertrages bestehen in diesem Fall nicht.</w:t>
      </w:r>
    </w:p>
    <w:p w:rsidR="00B826B5" w:rsidRDefault="00B826B5" w:rsidP="001C2752"/>
    <w:p w:rsidR="00B826B5" w:rsidRPr="00391DFC" w:rsidRDefault="00B826B5" w:rsidP="001C2752">
      <w:pPr>
        <w:rPr>
          <w:b/>
        </w:rPr>
      </w:pPr>
      <w:r w:rsidRPr="00391DFC">
        <w:rPr>
          <w:b/>
        </w:rPr>
        <w:t xml:space="preserve">S. </w:t>
      </w:r>
      <w:r w:rsidR="00610DC7">
        <w:rPr>
          <w:b/>
        </w:rPr>
        <w:t>370</w:t>
      </w:r>
    </w:p>
    <w:p w:rsidR="00B826B5" w:rsidRPr="000651D1" w:rsidRDefault="00610DC7" w:rsidP="000651D1">
      <w:pPr>
        <w:rPr>
          <w:b/>
        </w:rPr>
      </w:pPr>
      <w:r w:rsidRPr="00610DC7">
        <w:rPr>
          <w:b/>
        </w:rPr>
        <w:t>Genehmigung als F</w:t>
      </w:r>
      <w:r>
        <w:rPr>
          <w:b/>
        </w:rPr>
        <w:t>ä</w:t>
      </w:r>
      <w:r w:rsidRPr="00610DC7">
        <w:rPr>
          <w:b/>
        </w:rPr>
        <w:t>lligkeitsvoraussetzung</w:t>
      </w:r>
      <w:r w:rsidR="0046275C">
        <w:rPr>
          <w:b/>
        </w:rPr>
        <w:t>:</w:t>
      </w:r>
    </w:p>
    <w:p w:rsidR="00610DC7" w:rsidRDefault="00610DC7" w:rsidP="00321D19">
      <w:pPr>
        <w:autoSpaceDE w:val="0"/>
        <w:autoSpaceDN w:val="0"/>
        <w:adjustRightInd w:val="0"/>
        <w:jc w:val="both"/>
        <w:rPr>
          <w:rFonts w:cs="AdvPS_SSSB"/>
          <w:szCs w:val="22"/>
        </w:rPr>
      </w:pPr>
      <w:r w:rsidRPr="00610DC7">
        <w:rPr>
          <w:rFonts w:cs="AdvPS_SSSB"/>
          <w:szCs w:val="22"/>
        </w:rPr>
        <w:t>Der Kaufpreis ist f</w:t>
      </w:r>
      <w:r>
        <w:rPr>
          <w:rFonts w:cs="AdvPS_SSSB"/>
          <w:szCs w:val="22"/>
        </w:rPr>
        <w:t>ä</w:t>
      </w:r>
      <w:r w:rsidRPr="00610DC7">
        <w:rPr>
          <w:rFonts w:cs="AdvPS_SSSB"/>
          <w:szCs w:val="22"/>
        </w:rPr>
        <w:t>llig innerhalb von sieben Tagen nach Zugang</w:t>
      </w:r>
      <w:r>
        <w:rPr>
          <w:rFonts w:cs="AdvPS_SSSB"/>
          <w:szCs w:val="22"/>
        </w:rPr>
        <w:t xml:space="preserve"> </w:t>
      </w:r>
      <w:r w:rsidRPr="00610DC7">
        <w:rPr>
          <w:rFonts w:cs="AdvPS_SSSB"/>
          <w:szCs w:val="22"/>
        </w:rPr>
        <w:t>der Mitteilung des Notars, wonach</w:t>
      </w:r>
    </w:p>
    <w:p w:rsidR="00610DC7" w:rsidRPr="00610DC7" w:rsidRDefault="00610DC7" w:rsidP="00610DC7">
      <w:pPr>
        <w:autoSpaceDE w:val="0"/>
        <w:autoSpaceDN w:val="0"/>
        <w:adjustRightInd w:val="0"/>
        <w:rPr>
          <w:rFonts w:cs="AdvPS_SSSB"/>
          <w:szCs w:val="22"/>
        </w:rPr>
      </w:pPr>
    </w:p>
    <w:p w:rsidR="00610DC7" w:rsidRPr="00610DC7" w:rsidRDefault="00610DC7" w:rsidP="00610DC7">
      <w:pPr>
        <w:autoSpaceDE w:val="0"/>
        <w:autoSpaceDN w:val="0"/>
        <w:adjustRightInd w:val="0"/>
        <w:rPr>
          <w:rFonts w:cs="AdvPS_SSSB"/>
          <w:szCs w:val="22"/>
        </w:rPr>
      </w:pPr>
      <w:r w:rsidRPr="00610DC7">
        <w:rPr>
          <w:rFonts w:cs="AdvPS_SSSB"/>
          <w:szCs w:val="22"/>
        </w:rPr>
        <w:t>…</w:t>
      </w:r>
    </w:p>
    <w:p w:rsidR="00610DC7" w:rsidRDefault="00610DC7" w:rsidP="00610DC7">
      <w:pPr>
        <w:autoSpaceDE w:val="0"/>
        <w:autoSpaceDN w:val="0"/>
        <w:adjustRightInd w:val="0"/>
        <w:rPr>
          <w:rFonts w:cs="AdvPS_SSSB"/>
          <w:szCs w:val="22"/>
        </w:rPr>
      </w:pPr>
    </w:p>
    <w:p w:rsidR="00391DFC" w:rsidRDefault="00610DC7" w:rsidP="00321D19">
      <w:pPr>
        <w:autoSpaceDE w:val="0"/>
        <w:autoSpaceDN w:val="0"/>
        <w:adjustRightInd w:val="0"/>
        <w:jc w:val="both"/>
        <w:rPr>
          <w:rFonts w:cs="AdvPS_SSSB"/>
          <w:szCs w:val="22"/>
        </w:rPr>
      </w:pPr>
      <w:r w:rsidRPr="00610DC7">
        <w:rPr>
          <w:rFonts w:cs="AdvPS_SSSB"/>
          <w:szCs w:val="22"/>
        </w:rPr>
        <w:t>die gem</w:t>
      </w:r>
      <w:r>
        <w:rPr>
          <w:rFonts w:cs="AdvPS_SSSB"/>
          <w:szCs w:val="22"/>
        </w:rPr>
        <w:t>ä</w:t>
      </w:r>
      <w:r w:rsidRPr="00610DC7">
        <w:rPr>
          <w:rFonts w:cs="AdvPS_SSSB"/>
          <w:szCs w:val="22"/>
        </w:rPr>
        <w:t>ß Vermerk im Erbbaugrundbuch erforderliche Zustimmung</w:t>
      </w:r>
      <w:r>
        <w:rPr>
          <w:rFonts w:cs="AdvPS_SSSB"/>
          <w:szCs w:val="22"/>
        </w:rPr>
        <w:t xml:space="preserve"> </w:t>
      </w:r>
      <w:r w:rsidRPr="00610DC7">
        <w:rPr>
          <w:rFonts w:cs="AdvPS_SSSB"/>
          <w:szCs w:val="22"/>
        </w:rPr>
        <w:t>des derzeitigen Grundst</w:t>
      </w:r>
      <w:r>
        <w:rPr>
          <w:rFonts w:cs="AdvPS_SSSB"/>
          <w:szCs w:val="22"/>
        </w:rPr>
        <w:t>ü</w:t>
      </w:r>
      <w:r w:rsidRPr="00610DC7">
        <w:rPr>
          <w:rFonts w:cs="AdvPS_SSSB"/>
          <w:szCs w:val="22"/>
        </w:rPr>
        <w:t>ckseigent</w:t>
      </w:r>
      <w:r>
        <w:rPr>
          <w:rFonts w:cs="AdvPS_SSSB"/>
          <w:szCs w:val="22"/>
        </w:rPr>
        <w:t>ü</w:t>
      </w:r>
      <w:r w:rsidRPr="00610DC7">
        <w:rPr>
          <w:rFonts w:cs="AdvPS_SSSB"/>
          <w:szCs w:val="22"/>
        </w:rPr>
        <w:t>mers zur heutigen Ver</w:t>
      </w:r>
      <w:r>
        <w:rPr>
          <w:rFonts w:cs="AdvPS_SSSB"/>
          <w:szCs w:val="22"/>
        </w:rPr>
        <w:t>ä</w:t>
      </w:r>
      <w:r w:rsidRPr="00610DC7">
        <w:rPr>
          <w:rFonts w:cs="AdvPS_SSSB"/>
          <w:szCs w:val="22"/>
        </w:rPr>
        <w:t>ußerung und zur Eintragung von Finanzierungsgrundpfandrechten,</w:t>
      </w:r>
      <w:r>
        <w:rPr>
          <w:rFonts w:cs="AdvPS_SSSB"/>
          <w:szCs w:val="22"/>
        </w:rPr>
        <w:t xml:space="preserve"> </w:t>
      </w:r>
      <w:r w:rsidRPr="00610DC7">
        <w:rPr>
          <w:rFonts w:cs="AdvPS_SSSB"/>
          <w:szCs w:val="22"/>
        </w:rPr>
        <w:t>die innerhalb von vierzehn Tagen ab heute vor dem</w:t>
      </w:r>
      <w:r>
        <w:rPr>
          <w:rFonts w:cs="AdvPS_SSSB"/>
          <w:szCs w:val="22"/>
        </w:rPr>
        <w:t xml:space="preserve"> </w:t>
      </w:r>
      <w:r w:rsidRPr="00610DC7">
        <w:rPr>
          <w:rFonts w:cs="AdvPS_SSSB"/>
          <w:szCs w:val="22"/>
        </w:rPr>
        <w:t xml:space="preserve">amtierenden Notar beurkundet werden, in </w:t>
      </w:r>
      <w:r>
        <w:rPr>
          <w:rFonts w:cs="AdvPS_SSSB"/>
          <w:szCs w:val="22"/>
        </w:rPr>
        <w:t>ö</w:t>
      </w:r>
      <w:r w:rsidRPr="00610DC7">
        <w:rPr>
          <w:rFonts w:cs="AdvPS_SSSB"/>
          <w:szCs w:val="22"/>
        </w:rPr>
        <w:t>ffentlich beglaubigter</w:t>
      </w:r>
      <w:r>
        <w:rPr>
          <w:rFonts w:cs="AdvPS_SSSB"/>
          <w:szCs w:val="22"/>
        </w:rPr>
        <w:t xml:space="preserve"> </w:t>
      </w:r>
      <w:r w:rsidRPr="00610DC7">
        <w:rPr>
          <w:rFonts w:cs="AdvPS_SSSB"/>
          <w:szCs w:val="22"/>
        </w:rPr>
        <w:t>Form vorliegt.</w:t>
      </w:r>
    </w:p>
    <w:p w:rsidR="00B7716C" w:rsidRDefault="00B7716C" w:rsidP="00391DFC">
      <w:pPr>
        <w:autoSpaceDE w:val="0"/>
        <w:autoSpaceDN w:val="0"/>
        <w:adjustRightInd w:val="0"/>
        <w:rPr>
          <w:rFonts w:cs="AdvPS_SSSB"/>
          <w:szCs w:val="22"/>
        </w:rPr>
      </w:pPr>
    </w:p>
    <w:sectPr w:rsidR="00B7716C"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37F28"/>
    <w:rsid w:val="00147E74"/>
    <w:rsid w:val="0015068B"/>
    <w:rsid w:val="00163FE6"/>
    <w:rsid w:val="00181C19"/>
    <w:rsid w:val="001C0315"/>
    <w:rsid w:val="001C2752"/>
    <w:rsid w:val="001E7401"/>
    <w:rsid w:val="001F200D"/>
    <w:rsid w:val="001F3031"/>
    <w:rsid w:val="00203DB2"/>
    <w:rsid w:val="00225DCD"/>
    <w:rsid w:val="00235CE9"/>
    <w:rsid w:val="0026561B"/>
    <w:rsid w:val="00273161"/>
    <w:rsid w:val="002A121A"/>
    <w:rsid w:val="002D6D01"/>
    <w:rsid w:val="002E2DAA"/>
    <w:rsid w:val="00321D19"/>
    <w:rsid w:val="0032391E"/>
    <w:rsid w:val="00334674"/>
    <w:rsid w:val="0038506C"/>
    <w:rsid w:val="00391DFC"/>
    <w:rsid w:val="003F39B4"/>
    <w:rsid w:val="004008F1"/>
    <w:rsid w:val="00437433"/>
    <w:rsid w:val="0046275C"/>
    <w:rsid w:val="0047520F"/>
    <w:rsid w:val="00476086"/>
    <w:rsid w:val="00492155"/>
    <w:rsid w:val="00494E87"/>
    <w:rsid w:val="004E370E"/>
    <w:rsid w:val="004F167E"/>
    <w:rsid w:val="005140FA"/>
    <w:rsid w:val="005146FD"/>
    <w:rsid w:val="005300BF"/>
    <w:rsid w:val="00541ED4"/>
    <w:rsid w:val="0055272E"/>
    <w:rsid w:val="00584992"/>
    <w:rsid w:val="005A036E"/>
    <w:rsid w:val="005C150D"/>
    <w:rsid w:val="005C3571"/>
    <w:rsid w:val="005E7C9D"/>
    <w:rsid w:val="00600150"/>
    <w:rsid w:val="00610DC7"/>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51375"/>
    <w:rsid w:val="00E703F9"/>
    <w:rsid w:val="00E943FC"/>
    <w:rsid w:val="00EA217E"/>
    <w:rsid w:val="00EA52D1"/>
    <w:rsid w:val="00EA5F27"/>
    <w:rsid w:val="00EB0280"/>
    <w:rsid w:val="00EB0917"/>
    <w:rsid w:val="00EF30A6"/>
    <w:rsid w:val="00F023EF"/>
    <w:rsid w:val="00F03C5F"/>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BF6158-856B-43D6-AA2A-51660A2B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711C-5A83-4716-B6B1-5FB63181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1012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2</cp:revision>
  <cp:lastPrinted>2010-10-12T09:43:00Z</cp:lastPrinted>
  <dcterms:created xsi:type="dcterms:W3CDTF">2019-11-13T08:56:00Z</dcterms:created>
  <dcterms:modified xsi:type="dcterms:W3CDTF">2019-11-13T08:56:00Z</dcterms:modified>
</cp:coreProperties>
</file>