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437433">
        <w:t>7-8</w:t>
      </w:r>
      <w:r>
        <w:t>/201</w:t>
      </w:r>
      <w:r w:rsidR="0061033F">
        <w:t>7</w:t>
      </w:r>
    </w:p>
    <w:p w:rsidR="00AE0808" w:rsidRDefault="00AE0808">
      <w:pPr>
        <w:pStyle w:val="berschrift1"/>
      </w:pPr>
    </w:p>
    <w:p w:rsidR="00037244" w:rsidRDefault="00037244" w:rsidP="00037244"/>
    <w:p w:rsidR="00037244" w:rsidRDefault="00037244" w:rsidP="00037244"/>
    <w:p w:rsidR="0061033F" w:rsidRDefault="00037244" w:rsidP="00037244">
      <w:pPr>
        <w:rPr>
          <w:b/>
        </w:rPr>
      </w:pPr>
      <w:r>
        <w:rPr>
          <w:b/>
        </w:rPr>
        <w:t xml:space="preserve">jahresrückblick: </w:t>
      </w:r>
      <w:r w:rsidR="0061033F">
        <w:rPr>
          <w:b/>
        </w:rPr>
        <w:t>Erbrecht – Aktuelle Entwicklungen, Dr. Christoph Röhl</w:t>
      </w:r>
    </w:p>
    <w:p w:rsidR="0061033F" w:rsidRDefault="0061033F" w:rsidP="00037244">
      <w:pPr>
        <w:rPr>
          <w:b/>
        </w:rPr>
      </w:pPr>
      <w:r>
        <w:rPr>
          <w:b/>
        </w:rPr>
        <w:t>S. 252</w:t>
      </w:r>
    </w:p>
    <w:p w:rsidR="0061033F" w:rsidRPr="0061033F" w:rsidRDefault="0061033F" w:rsidP="00037244">
      <w:pPr>
        <w:rPr>
          <w:b/>
        </w:rPr>
      </w:pPr>
      <w:r w:rsidRPr="0061033F">
        <w:rPr>
          <w:b/>
        </w:rPr>
        <w:t>Ausdrückliche Regelung des Ersatzerbfalls:</w:t>
      </w:r>
    </w:p>
    <w:p w:rsidR="0061033F" w:rsidRDefault="0061033F" w:rsidP="00037244">
      <w:r w:rsidRPr="00F55CBA">
        <w:t>Ersatzerben benenne ich ausdrücklich nicht. Bei Wegfall des eingesetzten Erben soll – soweit ich nicht später noch etwas anderes verfüge – gesetzliche Erbfolge eintreten.</w:t>
      </w:r>
    </w:p>
    <w:p w:rsidR="0061033F" w:rsidRDefault="0061033F" w:rsidP="00037244"/>
    <w:p w:rsidR="00AF225D" w:rsidRDefault="00AF225D" w:rsidP="00037244"/>
    <w:p w:rsidR="00AF225D" w:rsidRPr="00AF225D" w:rsidRDefault="00AF225D" w:rsidP="00037244">
      <w:pPr>
        <w:rPr>
          <w:b/>
        </w:rPr>
      </w:pPr>
      <w:proofErr w:type="spellStart"/>
      <w:r w:rsidRPr="00AF225D">
        <w:rPr>
          <w:b/>
        </w:rPr>
        <w:t>rechtsprechung</w:t>
      </w:r>
      <w:proofErr w:type="spellEnd"/>
      <w:r w:rsidRPr="00AF225D">
        <w:rPr>
          <w:b/>
        </w:rPr>
        <w:t xml:space="preserve">: </w:t>
      </w:r>
    </w:p>
    <w:p w:rsidR="00AF225D" w:rsidRDefault="0061033F" w:rsidP="00037244">
      <w:r>
        <w:t>BGH, Urt. v. 2.6.2017 – V ZB 3/14</w:t>
      </w:r>
    </w:p>
    <w:p w:rsidR="00AF225D" w:rsidRPr="0061033F" w:rsidRDefault="0061033F" w:rsidP="00037244">
      <w:pPr>
        <w:rPr>
          <w:b/>
        </w:rPr>
      </w:pPr>
      <w:r>
        <w:rPr>
          <w:b/>
        </w:rPr>
        <w:t>S. 284</w:t>
      </w:r>
    </w:p>
    <w:p w:rsidR="0061033F" w:rsidRPr="0061033F" w:rsidRDefault="0061033F" w:rsidP="0061033F">
      <w:pPr>
        <w:rPr>
          <w:b/>
        </w:rPr>
      </w:pPr>
      <w:r w:rsidRPr="0061033F">
        <w:rPr>
          <w:b/>
        </w:rPr>
        <w:t xml:space="preserve">Freie Änderungsbefugnis </w:t>
      </w:r>
      <w:proofErr w:type="gramStart"/>
      <w:r w:rsidRPr="0061033F">
        <w:rPr>
          <w:b/>
        </w:rPr>
        <w:t>des</w:t>
      </w:r>
      <w:proofErr w:type="gramEnd"/>
      <w:r w:rsidRPr="0061033F">
        <w:rPr>
          <w:b/>
        </w:rPr>
        <w:t xml:space="preserve"> </w:t>
      </w:r>
      <w:proofErr w:type="spellStart"/>
      <w:r w:rsidRPr="0061033F">
        <w:rPr>
          <w:b/>
        </w:rPr>
        <w:t>Längerlebenden</w:t>
      </w:r>
      <w:proofErr w:type="spellEnd"/>
      <w:r w:rsidRPr="0061033F">
        <w:rPr>
          <w:b/>
        </w:rPr>
        <w:t xml:space="preserve"> im Erbvertrag:</w:t>
      </w:r>
    </w:p>
    <w:p w:rsidR="0061033F" w:rsidRPr="0061033F" w:rsidRDefault="0061033F" w:rsidP="0061033F">
      <w:r w:rsidRPr="0061033F">
        <w:t xml:space="preserve">Wir nehmen die Erklärungen in diesem Erbvertrag gegenseitig an. Die in ihm enthaltenen Verfügungen sind erbvertraglich bindend. </w:t>
      </w:r>
    </w:p>
    <w:p w:rsidR="0061033F" w:rsidRDefault="0061033F" w:rsidP="00037244">
      <w:proofErr w:type="gramStart"/>
      <w:r w:rsidRPr="00943D58">
        <w:t>Der</w:t>
      </w:r>
      <w:proofErr w:type="gramEnd"/>
      <w:r w:rsidRPr="00943D58">
        <w:t xml:space="preserve"> </w:t>
      </w:r>
      <w:proofErr w:type="spellStart"/>
      <w:r w:rsidRPr="00943D58">
        <w:t>Längerlebende</w:t>
      </w:r>
      <w:proofErr w:type="spellEnd"/>
      <w:r w:rsidRPr="00943D58">
        <w:t xml:space="preserve"> von uns ist </w:t>
      </w:r>
      <w:r>
        <w:t xml:space="preserve">jedoch </w:t>
      </w:r>
      <w:r w:rsidRPr="00943D58">
        <w:t>berechtigt, die für seinen Todesfall g</w:t>
      </w:r>
      <w:r w:rsidRPr="00943D58">
        <w:t>e</w:t>
      </w:r>
      <w:r w:rsidRPr="00943D58">
        <w:t>troffenen Verfügungen durch eine Verfügung von Todes wegen ganz oder tei</w:t>
      </w:r>
      <w:r w:rsidRPr="00943D58">
        <w:t>l</w:t>
      </w:r>
      <w:r w:rsidRPr="00943D58">
        <w:t>weise aufzuheben, abzuändern oder zu ergänzen.</w:t>
      </w:r>
      <w:bookmarkStart w:id="0" w:name="_GoBack"/>
      <w:bookmarkEnd w:id="0"/>
    </w:p>
    <w:p w:rsidR="0061033F" w:rsidRDefault="0061033F" w:rsidP="00037244"/>
    <w:p w:rsidR="0061033F" w:rsidRDefault="0061033F" w:rsidP="00037244"/>
    <w:p w:rsidR="00AF225D" w:rsidRDefault="00AF225D" w:rsidP="00037244">
      <w:pPr>
        <w:rPr>
          <w:b/>
        </w:rPr>
      </w:pPr>
      <w:proofErr w:type="spellStart"/>
      <w:r>
        <w:rPr>
          <w:b/>
        </w:rPr>
        <w:t>praxisforum</w:t>
      </w:r>
      <w:proofErr w:type="spellEnd"/>
      <w:r>
        <w:rPr>
          <w:b/>
        </w:rPr>
        <w:t xml:space="preserve">: </w:t>
      </w:r>
    </w:p>
    <w:p w:rsidR="00AF225D" w:rsidRDefault="0061033F" w:rsidP="00037244">
      <w:pPr>
        <w:rPr>
          <w:b/>
        </w:rPr>
      </w:pPr>
      <w:r>
        <w:rPr>
          <w:b/>
        </w:rPr>
        <w:t xml:space="preserve">Dr. Steffen Ott, Der übergangene Elternteil, </w:t>
      </w:r>
      <w:r w:rsidR="000A729B">
        <w:rPr>
          <w:b/>
        </w:rPr>
        <w:t>Alleinhandeln eines nur gemeinsam sorgeberechtigten Elternteils bei Abschluss eines Grundstückskaufvertrages</w:t>
      </w:r>
    </w:p>
    <w:p w:rsidR="00AF225D" w:rsidRDefault="00AF225D" w:rsidP="00037244">
      <w:pPr>
        <w:rPr>
          <w:b/>
        </w:rPr>
      </w:pPr>
      <w:r>
        <w:rPr>
          <w:b/>
        </w:rPr>
        <w:t>S. 2</w:t>
      </w:r>
      <w:r w:rsidR="000A729B">
        <w:rPr>
          <w:b/>
        </w:rPr>
        <w:t>89</w:t>
      </w:r>
    </w:p>
    <w:p w:rsidR="000A729B" w:rsidRPr="000A729B" w:rsidRDefault="000A729B" w:rsidP="000A729B">
      <w:pPr>
        <w:rPr>
          <w:b/>
        </w:rPr>
      </w:pPr>
      <w:r w:rsidRPr="000A729B">
        <w:rPr>
          <w:b/>
        </w:rPr>
        <w:t>Belehrung</w:t>
      </w:r>
      <w:r w:rsidRPr="000A729B">
        <w:rPr>
          <w:b/>
        </w:rPr>
        <w:t xml:space="preserve"> bei fehlenden Urkunden über das alleinige So</w:t>
      </w:r>
      <w:r w:rsidRPr="000A729B">
        <w:rPr>
          <w:b/>
        </w:rPr>
        <w:t>r</w:t>
      </w:r>
      <w:r w:rsidRPr="000A729B">
        <w:rPr>
          <w:b/>
        </w:rPr>
        <w:t>gerecht:</w:t>
      </w:r>
    </w:p>
    <w:p w:rsidR="000A729B" w:rsidRDefault="000A729B" w:rsidP="000A729B">
      <w:r w:rsidRPr="00CE4754">
        <w:t>Das vom Erschienenen angegebene und von ihm versicherte alleinige Sorgerecht für das Kind konnte heute nicht durch entsprechende Unterlagen belegt und somit auch nicht vom Notar überprüft werden. Der Notar hat darüber belehrt, dass bei fehlendem (alleinige</w:t>
      </w:r>
      <w:r>
        <w:t>m</w:t>
      </w:r>
      <w:r w:rsidRPr="00CE4754">
        <w:t>) Sorgerecht der Vertrag (schwebend) unwirksam ist; die Beteiligten bestanden dennoch auf sofortige</w:t>
      </w:r>
      <w:r>
        <w:t>r</w:t>
      </w:r>
      <w:r w:rsidRPr="00CE4754">
        <w:t xml:space="preserve"> Beurkundung.</w:t>
      </w:r>
    </w:p>
    <w:p w:rsidR="000A729B" w:rsidRDefault="000A729B" w:rsidP="000A729B"/>
    <w:p w:rsidR="000A729B" w:rsidRPr="000A729B" w:rsidRDefault="000A729B" w:rsidP="000A729B">
      <w:pPr>
        <w:rPr>
          <w:b/>
        </w:rPr>
      </w:pPr>
      <w:r w:rsidRPr="000A729B">
        <w:rPr>
          <w:b/>
        </w:rPr>
        <w:t>Genehmigung des übergangenen Elternteils:</w:t>
      </w:r>
    </w:p>
    <w:p w:rsidR="000A729B" w:rsidRPr="000A729B" w:rsidRDefault="000A729B" w:rsidP="000A729B">
      <w:r w:rsidRPr="000A729B">
        <w:t>(1) Ich, ..., bin die Mutter von ... und habe – entgegen den Angaben des Kindsvaters im o. g. Kaufvertrag – zusammen mit dem Kindsvater das gemeinsame Sorgerecht für unseren Sohn....</w:t>
      </w:r>
    </w:p>
    <w:p w:rsidR="000A729B" w:rsidRPr="000A729B" w:rsidRDefault="000A729B" w:rsidP="000A729B">
      <w:r w:rsidRPr="000A729B">
        <w:t>(2) Ich genehmige hiermit sämtliche Erklärungen, die in dem mir inhaltlich bekannten Kaufvertrag durch den Kindsvater für unseren Sohn … abgegeben wurden.</w:t>
      </w:r>
    </w:p>
    <w:p w:rsidR="000A729B" w:rsidRDefault="000A729B" w:rsidP="000A729B">
      <w:r>
        <w:t>(3) Sämtliche durch den Kindsvater im Kaufvertrag abgegebenen einseitigen Erklärungen, insbesondere die in § ... erteilte sogenannte Doppelvollmacht an den Notar, wiederhole ich hiermit und bestätige sie in dem Umfang, wie diese im Vertrag enthalten sind.</w:t>
      </w:r>
    </w:p>
    <w:p w:rsidR="000A729B" w:rsidRDefault="000A729B" w:rsidP="000A729B"/>
    <w:p w:rsidR="000A729B" w:rsidRPr="000A729B" w:rsidRDefault="000A729B" w:rsidP="000A729B"/>
    <w:sectPr w:rsidR="000A729B" w:rsidRPr="000A729B" w:rsidSect="00AF225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BF" w:rsidRDefault="00156EBF">
      <w:r>
        <w:separator/>
      </w:r>
    </w:p>
  </w:endnote>
  <w:endnote w:type="continuationSeparator" w:id="0">
    <w:p w:rsidR="00156EBF" w:rsidRDefault="0015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BF" w:rsidRDefault="00156EBF">
      <w:r>
        <w:separator/>
      </w:r>
    </w:p>
  </w:footnote>
  <w:footnote w:type="continuationSeparator" w:id="0">
    <w:p w:rsidR="00156EBF" w:rsidRDefault="00156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3C2"/>
    <w:multiLevelType w:val="hybridMultilevel"/>
    <w:tmpl w:val="E3FA8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E140173"/>
    <w:multiLevelType w:val="hybridMultilevel"/>
    <w:tmpl w:val="EFFE6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3"/>
  </w:num>
  <w:num w:numId="10">
    <w:abstractNumId w:val="5"/>
  </w:num>
  <w:num w:numId="11">
    <w:abstractNumId w:val="6"/>
  </w:num>
  <w:num w:numId="12">
    <w:abstractNumId w:val="15"/>
  </w:num>
  <w:num w:numId="13">
    <w:abstractNumId w:val="3"/>
  </w:num>
  <w:num w:numId="14">
    <w:abstractNumId w:val="12"/>
  </w:num>
  <w:num w:numId="15">
    <w:abstractNumId w:val="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4FB1"/>
    <w:rsid w:val="00037244"/>
    <w:rsid w:val="00043448"/>
    <w:rsid w:val="00055AC3"/>
    <w:rsid w:val="000A4B47"/>
    <w:rsid w:val="000A729B"/>
    <w:rsid w:val="000E5ACA"/>
    <w:rsid w:val="00126FD6"/>
    <w:rsid w:val="00156EBF"/>
    <w:rsid w:val="001E7401"/>
    <w:rsid w:val="001F200D"/>
    <w:rsid w:val="001F3031"/>
    <w:rsid w:val="00225DCD"/>
    <w:rsid w:val="00273161"/>
    <w:rsid w:val="002A121A"/>
    <w:rsid w:val="002D6D01"/>
    <w:rsid w:val="0038506C"/>
    <w:rsid w:val="003F39B4"/>
    <w:rsid w:val="00404FC9"/>
    <w:rsid w:val="00437433"/>
    <w:rsid w:val="00476086"/>
    <w:rsid w:val="004833C0"/>
    <w:rsid w:val="00492155"/>
    <w:rsid w:val="00494E87"/>
    <w:rsid w:val="004E370E"/>
    <w:rsid w:val="004F167E"/>
    <w:rsid w:val="005140FA"/>
    <w:rsid w:val="005146FD"/>
    <w:rsid w:val="005300BF"/>
    <w:rsid w:val="00541ED4"/>
    <w:rsid w:val="0055272E"/>
    <w:rsid w:val="005C150D"/>
    <w:rsid w:val="005C3571"/>
    <w:rsid w:val="00600150"/>
    <w:rsid w:val="0061033F"/>
    <w:rsid w:val="006B4724"/>
    <w:rsid w:val="006C704B"/>
    <w:rsid w:val="007429B0"/>
    <w:rsid w:val="00780D35"/>
    <w:rsid w:val="00790FC4"/>
    <w:rsid w:val="007A02EC"/>
    <w:rsid w:val="007A6439"/>
    <w:rsid w:val="00821317"/>
    <w:rsid w:val="0083305E"/>
    <w:rsid w:val="00834E9C"/>
    <w:rsid w:val="00842869"/>
    <w:rsid w:val="0085793A"/>
    <w:rsid w:val="00864731"/>
    <w:rsid w:val="008C097F"/>
    <w:rsid w:val="00974D65"/>
    <w:rsid w:val="00984576"/>
    <w:rsid w:val="0098684B"/>
    <w:rsid w:val="009F3511"/>
    <w:rsid w:val="00A50DE4"/>
    <w:rsid w:val="00A55BB4"/>
    <w:rsid w:val="00AE0808"/>
    <w:rsid w:val="00AF225D"/>
    <w:rsid w:val="00AF4D97"/>
    <w:rsid w:val="00B0665D"/>
    <w:rsid w:val="00B70102"/>
    <w:rsid w:val="00C84CCC"/>
    <w:rsid w:val="00CF4FB5"/>
    <w:rsid w:val="00D35965"/>
    <w:rsid w:val="00D3744E"/>
    <w:rsid w:val="00D54FD3"/>
    <w:rsid w:val="00D664ED"/>
    <w:rsid w:val="00DC3CF2"/>
    <w:rsid w:val="00DD65D8"/>
    <w:rsid w:val="00DF4E34"/>
    <w:rsid w:val="00E703F9"/>
    <w:rsid w:val="00E943FC"/>
    <w:rsid w:val="00EA52D1"/>
    <w:rsid w:val="00EA5F27"/>
    <w:rsid w:val="00EF30A6"/>
    <w:rsid w:val="00F02332"/>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08F48-5926-49C7-839D-BB4099BD4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1750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2010-10-12T08:43:00Z</cp:lastPrinted>
  <dcterms:created xsi:type="dcterms:W3CDTF">2017-08-02T10:21:00Z</dcterms:created>
  <dcterms:modified xsi:type="dcterms:W3CDTF">2017-08-02T10:38:00Z</dcterms:modified>
</cp:coreProperties>
</file>